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356" w:rsidRDefault="00DE0438">
      <w:pPr>
        <w:tabs>
          <w:tab w:val="center" w:pos="5112"/>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extent cx="1094232" cy="646176"/>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1094232" cy="646176"/>
                    </a:xfrm>
                    <a:prstGeom prst="rect">
                      <a:avLst/>
                    </a:prstGeom>
                  </pic:spPr>
                </pic:pic>
              </a:graphicData>
            </a:graphic>
          </wp:inline>
        </w:drawing>
      </w:r>
    </w:p>
    <w:p w:rsidR="00D81356" w:rsidRDefault="00DE0438">
      <w:pPr>
        <w:spacing w:after="119" w:line="259" w:lineRule="auto"/>
        <w:ind w:left="7" w:firstLine="0"/>
        <w:jc w:val="center"/>
      </w:pPr>
      <w:r>
        <w:t xml:space="preserve"> </w:t>
      </w:r>
    </w:p>
    <w:p w:rsidR="00D81356" w:rsidRDefault="00DE0438">
      <w:pPr>
        <w:tabs>
          <w:tab w:val="center" w:pos="5103"/>
          <w:tab w:val="center" w:pos="6727"/>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sz w:val="28"/>
        </w:rPr>
        <w:t>PREFECTURE DU DOUBS</w:t>
      </w:r>
      <w:r>
        <w:rPr>
          <w:sz w:val="37"/>
          <w:vertAlign w:val="superscript"/>
        </w:rPr>
        <w:t xml:space="preserve"> </w:t>
      </w:r>
      <w:r>
        <w:rPr>
          <w:sz w:val="37"/>
          <w:vertAlign w:val="superscript"/>
        </w:rPr>
        <w:tab/>
      </w:r>
      <w:r>
        <w:rPr>
          <w:rFonts w:ascii="Times New Roman" w:eastAsia="Times New Roman" w:hAnsi="Times New Roman" w:cs="Times New Roman"/>
          <w:sz w:val="28"/>
        </w:rPr>
        <w:t xml:space="preserve"> </w:t>
      </w:r>
    </w:p>
    <w:p w:rsidR="00D81356" w:rsidRDefault="00DE0438">
      <w:pPr>
        <w:spacing w:after="0" w:line="259" w:lineRule="auto"/>
        <w:ind w:left="0" w:firstLine="0"/>
        <w:jc w:val="left"/>
      </w:pPr>
      <w:r>
        <w:rPr>
          <w:rFonts w:ascii="Book Antiqua" w:eastAsia="Book Antiqua" w:hAnsi="Book Antiqua" w:cs="Book Antiqua"/>
          <w:sz w:val="28"/>
          <w:vertAlign w:val="subscript"/>
        </w:rPr>
        <w:t xml:space="preserve"> </w:t>
      </w:r>
    </w:p>
    <w:p w:rsidR="00D81356" w:rsidRDefault="00DE0438">
      <w:pPr>
        <w:spacing w:after="0" w:line="259" w:lineRule="auto"/>
        <w:ind w:left="0" w:firstLine="0"/>
        <w:jc w:val="left"/>
      </w:pPr>
      <w:r>
        <w:rPr>
          <w:rFonts w:ascii="Book Antiqua" w:eastAsia="Book Antiqua" w:hAnsi="Book Antiqua" w:cs="Book Antiqua"/>
        </w:rPr>
        <w:t xml:space="preserve"> </w:t>
      </w:r>
    </w:p>
    <w:p w:rsidR="00D81356" w:rsidRDefault="00DE0438">
      <w:pPr>
        <w:spacing w:after="0" w:line="259" w:lineRule="auto"/>
        <w:ind w:left="0" w:firstLine="0"/>
        <w:jc w:val="left"/>
      </w:pPr>
      <w:r>
        <w:rPr>
          <w:rFonts w:ascii="Book Antiqua" w:eastAsia="Book Antiqua" w:hAnsi="Book Antiqua" w:cs="Book Antiqua"/>
        </w:rPr>
        <w:t xml:space="preserve"> </w:t>
      </w:r>
    </w:p>
    <w:p w:rsidR="00D81356" w:rsidRDefault="00DE0438">
      <w:pPr>
        <w:spacing w:after="0" w:line="259" w:lineRule="auto"/>
        <w:ind w:left="-5"/>
        <w:jc w:val="left"/>
      </w:pPr>
      <w:r>
        <w:rPr>
          <w:rFonts w:ascii="Book Antiqua" w:eastAsia="Book Antiqua" w:hAnsi="Book Antiqua" w:cs="Book Antiqua"/>
          <w:sz w:val="18"/>
        </w:rPr>
        <w:t xml:space="preserve">DIRECTION DEPARTEMENTALE </w:t>
      </w:r>
    </w:p>
    <w:p w:rsidR="00D81356" w:rsidRDefault="00DE0438">
      <w:pPr>
        <w:spacing w:after="0" w:line="259" w:lineRule="auto"/>
        <w:ind w:left="-5"/>
        <w:jc w:val="left"/>
      </w:pPr>
      <w:r>
        <w:rPr>
          <w:rFonts w:ascii="Book Antiqua" w:eastAsia="Book Antiqua" w:hAnsi="Book Antiqua" w:cs="Book Antiqua"/>
          <w:sz w:val="18"/>
        </w:rPr>
        <w:t xml:space="preserve">DES AFFAIRES SANITAIRES ET SOCIALES </w:t>
      </w:r>
    </w:p>
    <w:p w:rsidR="00D81356" w:rsidRDefault="00DE0438">
      <w:pPr>
        <w:spacing w:after="0" w:line="259" w:lineRule="auto"/>
        <w:ind w:left="-5"/>
        <w:jc w:val="left"/>
      </w:pPr>
      <w:r>
        <w:rPr>
          <w:rFonts w:ascii="Times New Roman" w:eastAsia="Times New Roman" w:hAnsi="Times New Roman" w:cs="Times New Roman"/>
          <w:sz w:val="20"/>
        </w:rPr>
        <w:t xml:space="preserve">Santé Environnement </w:t>
      </w:r>
    </w:p>
    <w:p w:rsidR="00D81356" w:rsidRDefault="00DE0438">
      <w:pPr>
        <w:spacing w:after="32" w:line="259" w:lineRule="auto"/>
        <w:ind w:left="0" w:firstLine="0"/>
        <w:jc w:val="left"/>
      </w:pPr>
      <w:r>
        <w:rPr>
          <w:rFonts w:ascii="Times New Roman" w:eastAsia="Times New Roman" w:hAnsi="Times New Roman" w:cs="Times New Roman"/>
          <w:sz w:val="20"/>
        </w:rPr>
        <w:t xml:space="preserve"> </w:t>
      </w:r>
    </w:p>
    <w:p w:rsidR="00D81356" w:rsidRDefault="00DE0438">
      <w:pPr>
        <w:spacing w:after="0" w:line="259" w:lineRule="auto"/>
        <w:ind w:left="0" w:firstLine="0"/>
        <w:jc w:val="left"/>
      </w:pPr>
      <w:r>
        <w:rPr>
          <w:rFonts w:ascii="Book Antiqua" w:eastAsia="Book Antiqua" w:hAnsi="Book Antiqua" w:cs="Book Antiqua"/>
        </w:rPr>
        <w:t xml:space="preserve"> </w:t>
      </w:r>
    </w:p>
    <w:p w:rsidR="00D81356" w:rsidRDefault="00DE0438">
      <w:pPr>
        <w:spacing w:after="0" w:line="259" w:lineRule="auto"/>
        <w:ind w:left="0" w:firstLine="0"/>
        <w:jc w:val="left"/>
      </w:pPr>
      <w:r>
        <w:rPr>
          <w:rFonts w:ascii="Book Antiqua" w:eastAsia="Book Antiqua" w:hAnsi="Book Antiqua" w:cs="Book Antiqua"/>
        </w:rPr>
        <w:t xml:space="preserve">ARRETE N°2005 1904 01841 </w:t>
      </w:r>
    </w:p>
    <w:p w:rsidR="00D81356" w:rsidRDefault="00DE0438">
      <w:pPr>
        <w:spacing w:after="0" w:line="259" w:lineRule="auto"/>
        <w:ind w:left="0" w:firstLine="0"/>
        <w:jc w:val="left"/>
      </w:pPr>
      <w:r>
        <w:rPr>
          <w:rFonts w:ascii="Book Antiqua" w:eastAsia="Book Antiqua" w:hAnsi="Book Antiqua" w:cs="Book Antiqua"/>
          <w:sz w:val="20"/>
        </w:rPr>
        <w:t xml:space="preserve"> </w:t>
      </w:r>
    </w:p>
    <w:p w:rsidR="00D81356" w:rsidRDefault="00DE0438">
      <w:pPr>
        <w:spacing w:after="88" w:line="259" w:lineRule="auto"/>
        <w:ind w:left="0" w:firstLine="0"/>
        <w:jc w:val="left"/>
      </w:pPr>
      <w:r>
        <w:rPr>
          <w:rFonts w:ascii="Book Antiqua" w:eastAsia="Book Antiqua" w:hAnsi="Book Antiqua" w:cs="Book Antiqua"/>
          <w:sz w:val="20"/>
        </w:rPr>
        <w:t xml:space="preserve"> </w:t>
      </w:r>
    </w:p>
    <w:p w:rsidR="00D81356" w:rsidRDefault="00DE0438">
      <w:pPr>
        <w:spacing w:after="0" w:line="232" w:lineRule="auto"/>
        <w:ind w:left="2995" w:right="623" w:hanging="1663"/>
        <w:jc w:val="left"/>
      </w:pPr>
      <w:bookmarkStart w:id="0" w:name="_GoBack"/>
      <w:r>
        <w:rPr>
          <w:rFonts w:ascii="Book Antiqua" w:eastAsia="Book Antiqua" w:hAnsi="Book Antiqua" w:cs="Book Antiqua"/>
          <w:sz w:val="32"/>
        </w:rPr>
        <w:t xml:space="preserve">Arrêté portant réglementation des bruits de voisinage dans le département du Doubs </w:t>
      </w:r>
      <w:bookmarkEnd w:id="0"/>
    </w:p>
    <w:p w:rsidR="00D81356" w:rsidRDefault="00DE0438">
      <w:pPr>
        <w:spacing w:after="0" w:line="259" w:lineRule="auto"/>
        <w:ind w:left="1702" w:firstLine="0"/>
        <w:jc w:val="left"/>
      </w:pPr>
      <w:r>
        <w:rPr>
          <w:rFonts w:ascii="Book Antiqua" w:eastAsia="Book Antiqua" w:hAnsi="Book Antiqua" w:cs="Book Antiqua"/>
        </w:rPr>
        <w:t xml:space="preserve"> </w:t>
      </w:r>
    </w:p>
    <w:p w:rsidR="00D81356" w:rsidRDefault="00DE0438">
      <w:pPr>
        <w:spacing w:after="0" w:line="259" w:lineRule="auto"/>
        <w:ind w:left="0" w:firstLine="0"/>
        <w:jc w:val="left"/>
      </w:pPr>
      <w:r>
        <w:rPr>
          <w:rFonts w:ascii="Book Antiqua" w:eastAsia="Book Antiqua" w:hAnsi="Book Antiqua" w:cs="Book Antiqua"/>
          <w:sz w:val="22"/>
        </w:rPr>
        <w:t xml:space="preserve"> </w:t>
      </w:r>
    </w:p>
    <w:p w:rsidR="00D81356" w:rsidRDefault="00DE0438">
      <w:pPr>
        <w:spacing w:after="0" w:line="259" w:lineRule="auto"/>
        <w:ind w:left="0" w:firstLine="0"/>
        <w:jc w:val="left"/>
      </w:pPr>
      <w:r>
        <w:rPr>
          <w:rFonts w:ascii="Book Antiqua" w:eastAsia="Book Antiqua" w:hAnsi="Book Antiqua" w:cs="Book Antiqua"/>
          <w:sz w:val="22"/>
        </w:rPr>
        <w:t xml:space="preserve"> </w:t>
      </w:r>
    </w:p>
    <w:p w:rsidR="00D81356" w:rsidRDefault="00DE0438">
      <w:pPr>
        <w:pStyle w:val="Titre1"/>
        <w:ind w:right="45"/>
        <w:jc w:val="right"/>
      </w:pPr>
      <w:r>
        <w:rPr>
          <w:rFonts w:ascii="Book Antiqua" w:eastAsia="Book Antiqua" w:hAnsi="Book Antiqua" w:cs="Book Antiqua"/>
          <w:sz w:val="24"/>
        </w:rPr>
        <w:t xml:space="preserve">LE PREFET DE LA REGION FRANCHE-COMTE, PREFET DU DOUBS, </w:t>
      </w:r>
    </w:p>
    <w:p w:rsidR="00D81356" w:rsidRDefault="00DE0438">
      <w:pPr>
        <w:spacing w:after="31" w:line="259" w:lineRule="auto"/>
        <w:ind w:right="45"/>
        <w:jc w:val="right"/>
      </w:pPr>
      <w:r>
        <w:rPr>
          <w:rFonts w:ascii="Book Antiqua" w:eastAsia="Book Antiqua" w:hAnsi="Book Antiqua" w:cs="Book Antiqua"/>
        </w:rPr>
        <w:t>C</w:t>
      </w:r>
      <w:r>
        <w:rPr>
          <w:rFonts w:ascii="Book Antiqua" w:eastAsia="Book Antiqua" w:hAnsi="Book Antiqua" w:cs="Book Antiqua"/>
          <w:sz w:val="19"/>
        </w:rPr>
        <w:t>HEVALIER DE LA LEGION D</w:t>
      </w:r>
      <w:r>
        <w:rPr>
          <w:rFonts w:ascii="Book Antiqua" w:eastAsia="Book Antiqua" w:hAnsi="Book Antiqua" w:cs="Book Antiqua"/>
        </w:rPr>
        <w:t>’</w:t>
      </w:r>
      <w:r>
        <w:rPr>
          <w:rFonts w:ascii="Book Antiqua" w:eastAsia="Book Antiqua" w:hAnsi="Book Antiqua" w:cs="Book Antiqua"/>
          <w:sz w:val="19"/>
        </w:rPr>
        <w:t>HONNEUR</w:t>
      </w:r>
      <w:r>
        <w:rPr>
          <w:rFonts w:ascii="Book Antiqua" w:eastAsia="Book Antiqua" w:hAnsi="Book Antiqua" w:cs="Book Antiqua"/>
        </w:rPr>
        <w:t xml:space="preserve">, </w:t>
      </w:r>
    </w:p>
    <w:p w:rsidR="00D81356" w:rsidRDefault="00DE0438">
      <w:pPr>
        <w:spacing w:after="0" w:line="259" w:lineRule="auto"/>
        <w:ind w:right="45"/>
        <w:jc w:val="right"/>
      </w:pPr>
      <w:r>
        <w:rPr>
          <w:rFonts w:ascii="Book Antiqua" w:eastAsia="Book Antiqua" w:hAnsi="Book Antiqua" w:cs="Book Antiqua"/>
        </w:rPr>
        <w:t>O</w:t>
      </w:r>
      <w:r>
        <w:rPr>
          <w:rFonts w:ascii="Book Antiqua" w:eastAsia="Book Antiqua" w:hAnsi="Book Antiqua" w:cs="Book Antiqua"/>
          <w:sz w:val="19"/>
        </w:rPr>
        <w:t>FFICIER DE L</w:t>
      </w:r>
      <w:r>
        <w:rPr>
          <w:rFonts w:ascii="Book Antiqua" w:eastAsia="Book Antiqua" w:hAnsi="Book Antiqua" w:cs="Book Antiqua"/>
        </w:rPr>
        <w:t>’</w:t>
      </w:r>
      <w:r>
        <w:rPr>
          <w:rFonts w:ascii="Book Antiqua" w:eastAsia="Book Antiqua" w:hAnsi="Book Antiqua" w:cs="Book Antiqua"/>
          <w:sz w:val="19"/>
        </w:rPr>
        <w:t>ORDRE NATIONAL DU MERITE</w:t>
      </w:r>
      <w:r>
        <w:rPr>
          <w:rFonts w:ascii="Book Antiqua" w:eastAsia="Book Antiqua" w:hAnsi="Book Antiqua" w:cs="Book Antiqua"/>
        </w:rPr>
        <w:t>,</w:t>
      </w:r>
      <w:r>
        <w:t xml:space="preserve"> </w:t>
      </w:r>
    </w:p>
    <w:p w:rsidR="00D81356" w:rsidRDefault="00DE0438">
      <w:pPr>
        <w:spacing w:after="0" w:line="259" w:lineRule="auto"/>
        <w:ind w:left="7" w:firstLine="0"/>
        <w:jc w:val="center"/>
      </w:pPr>
      <w:r>
        <w:t xml:space="preserve"> </w:t>
      </w:r>
    </w:p>
    <w:p w:rsidR="00D81356" w:rsidRDefault="00DE0438">
      <w:pPr>
        <w:spacing w:after="0" w:line="259" w:lineRule="auto"/>
        <w:ind w:left="7" w:firstLine="0"/>
        <w:jc w:val="center"/>
      </w:pPr>
      <w:r>
        <w:t xml:space="preserve"> </w:t>
      </w:r>
    </w:p>
    <w:p w:rsidR="00D81356" w:rsidRDefault="00DE0438">
      <w:pPr>
        <w:ind w:left="-5" w:right="44"/>
      </w:pPr>
      <w:r>
        <w:t xml:space="preserve">Vu le code de l’environnement et notamment ses articles L.571-1 à L.571-26, </w:t>
      </w:r>
    </w:p>
    <w:p w:rsidR="00D81356" w:rsidRDefault="00DE0438">
      <w:pPr>
        <w:spacing w:after="0" w:line="259" w:lineRule="auto"/>
        <w:ind w:left="0" w:firstLine="0"/>
        <w:jc w:val="left"/>
      </w:pPr>
      <w:r>
        <w:t xml:space="preserve"> </w:t>
      </w:r>
    </w:p>
    <w:p w:rsidR="00D81356" w:rsidRDefault="00DE0438">
      <w:pPr>
        <w:ind w:left="-5" w:right="44"/>
      </w:pPr>
      <w:r>
        <w:t xml:space="preserve">Vu le code de la santé publique et notamment les articles L.1311-1, L.1311-2, L.1312-1 et 2, L.1421-1, L.1421-4 et R.1336-6 à R.1336-10 et R.48-4, </w:t>
      </w:r>
    </w:p>
    <w:p w:rsidR="00D81356" w:rsidRDefault="00DE0438">
      <w:pPr>
        <w:spacing w:after="0" w:line="259" w:lineRule="auto"/>
        <w:ind w:left="0" w:firstLine="0"/>
        <w:jc w:val="left"/>
      </w:pPr>
      <w:r>
        <w:t xml:space="preserve"> </w:t>
      </w:r>
    </w:p>
    <w:p w:rsidR="00D81356" w:rsidRDefault="00DE0438">
      <w:pPr>
        <w:ind w:left="-5" w:right="44"/>
      </w:pPr>
      <w:r>
        <w:t>Vu le code général des collectivités territoriales et notamment les articles L.2212-1 et 2, L.2214-4 et le</w:t>
      </w:r>
      <w:r>
        <w:t xml:space="preserve"> L.2215-1 titre I, </w:t>
      </w:r>
    </w:p>
    <w:p w:rsidR="00D81356" w:rsidRDefault="00DE0438">
      <w:pPr>
        <w:spacing w:after="0" w:line="259" w:lineRule="auto"/>
        <w:ind w:left="0" w:firstLine="0"/>
        <w:jc w:val="left"/>
      </w:pPr>
      <w:r>
        <w:t xml:space="preserve"> </w:t>
      </w:r>
    </w:p>
    <w:p w:rsidR="00D81356" w:rsidRDefault="00DE0438">
      <w:pPr>
        <w:ind w:left="-5" w:right="44"/>
      </w:pPr>
      <w:r>
        <w:t xml:space="preserve">Vu le nouveau code pénal et notamment ses articles R.610-5 et R.623-2, </w:t>
      </w:r>
    </w:p>
    <w:p w:rsidR="00D81356" w:rsidRDefault="00DE0438">
      <w:pPr>
        <w:spacing w:after="0" w:line="259" w:lineRule="auto"/>
        <w:ind w:left="0" w:firstLine="0"/>
        <w:jc w:val="left"/>
      </w:pPr>
      <w:r>
        <w:t xml:space="preserve"> </w:t>
      </w:r>
    </w:p>
    <w:p w:rsidR="00D81356" w:rsidRDefault="00DE0438">
      <w:pPr>
        <w:ind w:left="-5" w:right="44"/>
      </w:pPr>
      <w:r>
        <w:t>Vu le décret n° 95-</w:t>
      </w:r>
      <w:r>
        <w:t xml:space="preserve">409 du 18 avril 1995 relatif aux agents de l’Etat et des communes, commissionnés et assermentés pour procéder à la recherche et à la constatation des infractions  aux dispositions relatives à la lutte contre le bruit, </w:t>
      </w:r>
    </w:p>
    <w:p w:rsidR="00D81356" w:rsidRDefault="00DE0438">
      <w:pPr>
        <w:spacing w:after="0" w:line="259" w:lineRule="auto"/>
        <w:ind w:left="0" w:firstLine="0"/>
        <w:jc w:val="left"/>
      </w:pPr>
      <w:r>
        <w:t xml:space="preserve"> </w:t>
      </w:r>
    </w:p>
    <w:p w:rsidR="00D81356" w:rsidRDefault="00DE0438">
      <w:pPr>
        <w:ind w:left="-5" w:right="44"/>
      </w:pPr>
      <w:r>
        <w:t>Vu le décret n° 98-1143 du 15 décem</w:t>
      </w:r>
      <w:r>
        <w:t xml:space="preserve">bre 1998, relatif aux prescriptions applicables aux établissements ou locaux recevant du public et diffusant à titre habituel de la musique amplifiée, à l’exclusion des salles dont l’activité est réservée à l’enseignement de la musique et de la danse, </w:t>
      </w:r>
    </w:p>
    <w:p w:rsidR="00D81356" w:rsidRDefault="00DE0438">
      <w:pPr>
        <w:spacing w:after="0" w:line="259" w:lineRule="auto"/>
        <w:ind w:left="0" w:firstLine="0"/>
        <w:jc w:val="left"/>
      </w:pPr>
      <w:r>
        <w:t xml:space="preserve"> </w:t>
      </w:r>
    </w:p>
    <w:p w:rsidR="00D81356" w:rsidRDefault="00DE0438">
      <w:pPr>
        <w:ind w:left="-5" w:right="44"/>
      </w:pPr>
      <w:r>
        <w:t>V</w:t>
      </w:r>
      <w:r>
        <w:t xml:space="preserve">u l’arrêté du 10 mai 1995 relatif aux modalités de mesure des bruits de voisinage, </w:t>
      </w:r>
    </w:p>
    <w:p w:rsidR="00D81356" w:rsidRDefault="00DE0438">
      <w:pPr>
        <w:spacing w:after="0" w:line="259" w:lineRule="auto"/>
        <w:ind w:left="0" w:firstLine="0"/>
        <w:jc w:val="left"/>
      </w:pPr>
      <w:r>
        <w:t xml:space="preserve"> </w:t>
      </w:r>
    </w:p>
    <w:p w:rsidR="00D81356" w:rsidRDefault="00DE0438">
      <w:pPr>
        <w:ind w:left="-5" w:right="44"/>
      </w:pPr>
      <w:r>
        <w:t>Vu l’arrêté du 15 décembre 1998, relatif aux prescriptions applicables aux établissements ou locaux recevant du public et diffusant à titre habituel de la musique amplifi</w:t>
      </w:r>
      <w:r>
        <w:t xml:space="preserve">ée, </w:t>
      </w:r>
    </w:p>
    <w:p w:rsidR="00D81356" w:rsidRDefault="00DE0438">
      <w:pPr>
        <w:spacing w:after="0" w:line="259" w:lineRule="auto"/>
        <w:ind w:left="0" w:firstLine="0"/>
        <w:jc w:val="left"/>
      </w:pPr>
      <w:r>
        <w:t xml:space="preserve"> </w:t>
      </w:r>
    </w:p>
    <w:p w:rsidR="00D81356" w:rsidRDefault="00DE0438">
      <w:pPr>
        <w:ind w:left="-5" w:right="44"/>
      </w:pPr>
      <w:r>
        <w:lastRenderedPageBreak/>
        <w:t xml:space="preserve">Vu la circulaire du 27 février 1996 relative à la lutte contre les bruits de voisinage, </w:t>
      </w:r>
    </w:p>
    <w:p w:rsidR="00D81356" w:rsidRDefault="00DE0438">
      <w:pPr>
        <w:spacing w:after="0" w:line="259" w:lineRule="auto"/>
        <w:ind w:left="0" w:firstLine="0"/>
        <w:jc w:val="left"/>
      </w:pPr>
      <w:r>
        <w:t xml:space="preserve"> </w:t>
      </w:r>
    </w:p>
    <w:p w:rsidR="00D81356" w:rsidRDefault="00DE0438">
      <w:pPr>
        <w:ind w:left="-5" w:right="44"/>
      </w:pPr>
      <w:r>
        <w:t xml:space="preserve">Vu la circulaire du 15 décembre 1998 relative aux conditions de mise en œuvre du décret sur les établissements diffusant de la musique amplifiée, </w:t>
      </w:r>
    </w:p>
    <w:p w:rsidR="00D81356" w:rsidRDefault="00DE0438">
      <w:pPr>
        <w:spacing w:after="0" w:line="259" w:lineRule="auto"/>
        <w:ind w:left="0" w:right="60" w:firstLine="0"/>
        <w:jc w:val="center"/>
      </w:pPr>
      <w:r>
        <w:rPr>
          <w:rFonts w:ascii="Times New Roman" w:eastAsia="Times New Roman" w:hAnsi="Times New Roman" w:cs="Times New Roman"/>
          <w:sz w:val="16"/>
        </w:rPr>
        <w:t>DDASS – San</w:t>
      </w:r>
      <w:r>
        <w:rPr>
          <w:rFonts w:ascii="Times New Roman" w:eastAsia="Times New Roman" w:hAnsi="Times New Roman" w:cs="Times New Roman"/>
          <w:sz w:val="16"/>
        </w:rPr>
        <w:t xml:space="preserve">té Environnement 3 avenue Louise Michel 25043 BESANCON CEDEX   </w:t>
      </w:r>
    </w:p>
    <w:p w:rsidR="00D81356" w:rsidRDefault="00DE0438">
      <w:pPr>
        <w:spacing w:after="75" w:line="235" w:lineRule="auto"/>
        <w:ind w:left="3564" w:right="3449" w:firstLine="401"/>
        <w:jc w:val="left"/>
      </w:pPr>
      <w:r>
        <w:rPr>
          <w:rFonts w:ascii="Times New Roman" w:eastAsia="Times New Roman" w:hAnsi="Times New Roman" w:cs="Times New Roman"/>
          <w:sz w:val="16"/>
        </w:rPr>
        <w:t xml:space="preserve">- tél. 03 81 65 58 69,  </w:t>
      </w:r>
      <w:r>
        <w:rPr>
          <w:rFonts w:ascii="Wingdings" w:eastAsia="Wingdings" w:hAnsi="Wingdings" w:cs="Wingdings"/>
          <w:sz w:val="16"/>
        </w:rPr>
        <w:t></w:t>
      </w:r>
      <w:r>
        <w:rPr>
          <w:rFonts w:ascii="Times New Roman" w:eastAsia="Times New Roman" w:hAnsi="Times New Roman" w:cs="Times New Roman"/>
          <w:sz w:val="16"/>
        </w:rPr>
        <w:t xml:space="preserve"> 03 81 65 58 71 Courriel : dd25-sante-environnement@sante.gouv.fr </w:t>
      </w:r>
    </w:p>
    <w:p w:rsidR="00D81356" w:rsidRDefault="00DE0438">
      <w:pPr>
        <w:spacing w:after="0" w:line="259" w:lineRule="auto"/>
        <w:ind w:left="0" w:firstLine="0"/>
        <w:jc w:val="right"/>
      </w:pPr>
      <w:r>
        <w:rPr>
          <w:rFonts w:ascii="Times New Roman" w:eastAsia="Times New Roman" w:hAnsi="Times New Roman" w:cs="Times New Roman"/>
        </w:rP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ind w:left="-5" w:right="44"/>
      </w:pPr>
      <w:r>
        <w:t>Vu l’arrêté préfectoral du 19 avril 1990 modifié relatif à la lutte contre le bruit dans le dé</w:t>
      </w:r>
      <w:r>
        <w:t xml:space="preserve">partement du DOUBS, </w:t>
      </w:r>
    </w:p>
    <w:p w:rsidR="00D81356" w:rsidRDefault="00DE0438">
      <w:pPr>
        <w:spacing w:after="0" w:line="259" w:lineRule="auto"/>
        <w:ind w:left="0" w:firstLine="0"/>
        <w:jc w:val="left"/>
      </w:pPr>
      <w:r>
        <w:t xml:space="preserve"> </w:t>
      </w:r>
    </w:p>
    <w:p w:rsidR="00D81356" w:rsidRDefault="00DE0438">
      <w:pPr>
        <w:ind w:left="-5" w:right="44"/>
      </w:pPr>
      <w:r>
        <w:t xml:space="preserve">Vu les avis du 4 avril 1996 du Conseil Supérieur d’Hygiène Publique de France relatifs à la protection de la santé des personnes exposées au bruit, </w:t>
      </w:r>
    </w:p>
    <w:p w:rsidR="00D81356" w:rsidRDefault="00DE0438">
      <w:pPr>
        <w:spacing w:after="0" w:line="259" w:lineRule="auto"/>
        <w:ind w:left="0" w:firstLine="0"/>
        <w:jc w:val="left"/>
      </w:pPr>
      <w:r>
        <w:t xml:space="preserve"> </w:t>
      </w:r>
    </w:p>
    <w:p w:rsidR="00D81356" w:rsidRDefault="00DE0438">
      <w:pPr>
        <w:ind w:left="-5" w:right="44"/>
      </w:pPr>
      <w:r>
        <w:t xml:space="preserve">Vu les remarques émises par le pôle de compétence « Bruit </w:t>
      </w:r>
      <w:r>
        <w:t xml:space="preserve">» du département du Doubs en séance du 4 novembre 2004, </w:t>
      </w:r>
    </w:p>
    <w:p w:rsidR="00D81356" w:rsidRDefault="00DE0438">
      <w:pPr>
        <w:spacing w:after="0" w:line="259" w:lineRule="auto"/>
        <w:ind w:left="0" w:firstLine="0"/>
        <w:jc w:val="left"/>
      </w:pPr>
      <w:r>
        <w:t xml:space="preserve"> </w:t>
      </w:r>
    </w:p>
    <w:p w:rsidR="00D81356" w:rsidRDefault="00DE0438">
      <w:pPr>
        <w:ind w:left="-5" w:right="44"/>
      </w:pPr>
      <w:r>
        <w:t xml:space="preserve">Vu l’avis favorable émis par le Conseil Départemental d’Hygiène en séance du 28 février 2005, </w:t>
      </w:r>
    </w:p>
    <w:p w:rsidR="00D81356" w:rsidRDefault="00DE0438">
      <w:pPr>
        <w:spacing w:after="0" w:line="259" w:lineRule="auto"/>
        <w:ind w:left="0" w:firstLine="0"/>
        <w:jc w:val="left"/>
      </w:pPr>
      <w:r>
        <w:t xml:space="preserve"> </w:t>
      </w:r>
    </w:p>
    <w:p w:rsidR="00D81356" w:rsidRDefault="00DE0438">
      <w:pPr>
        <w:ind w:left="-5" w:right="44"/>
      </w:pPr>
      <w:r>
        <w:t>Considérant qu’il est nécessaire de réviser l’arrêté préfectoral susvisé pour prendre en compte les nouvelles réglementations induites par la loi n°92-1444 du 31 décembre 1992 relative à la lutte contre le bruit et intégrée en partie dans le code de l’envi</w:t>
      </w:r>
      <w:r>
        <w:t xml:space="preserve">ronnement (articles L.571-1 à L.571-26), </w:t>
      </w:r>
    </w:p>
    <w:p w:rsidR="00D81356" w:rsidRDefault="00DE0438">
      <w:pPr>
        <w:spacing w:after="0" w:line="259" w:lineRule="auto"/>
        <w:ind w:left="0" w:firstLine="0"/>
        <w:jc w:val="left"/>
      </w:pPr>
      <w:r>
        <w:t xml:space="preserve"> </w:t>
      </w:r>
    </w:p>
    <w:p w:rsidR="00D81356" w:rsidRDefault="00DE0438">
      <w:pPr>
        <w:ind w:left="-5" w:right="44"/>
      </w:pPr>
      <w:r>
        <w:t>Considérant les effets physiologiques et psychologiques possibles du bruit qui, par son intensité, sa durée, son spectre, sa répétition, son émergence, son moment d’apparition, touche une large partie de la popul</w:t>
      </w:r>
      <w:r>
        <w:t xml:space="preserve">ation, </w:t>
      </w:r>
    </w:p>
    <w:p w:rsidR="00D81356" w:rsidRDefault="00DE0438">
      <w:pPr>
        <w:spacing w:after="0" w:line="259" w:lineRule="auto"/>
        <w:ind w:left="0" w:firstLine="0"/>
        <w:jc w:val="left"/>
      </w:pPr>
      <w:r>
        <w:t xml:space="preserve"> </w:t>
      </w:r>
    </w:p>
    <w:p w:rsidR="00D81356" w:rsidRDefault="00DE0438">
      <w:pPr>
        <w:ind w:left="-5" w:right="44"/>
      </w:pPr>
      <w:r>
        <w:t xml:space="preserve">Considérant que le bruit risque d’altérer la santé et constitue un problème préoccupant de santé publique, et que dans les zones bruyantes, il est indispensable de traiter le bruit lui-même, selon les cas, à la source,  </w:t>
      </w:r>
    </w:p>
    <w:p w:rsidR="00D81356" w:rsidRDefault="00DE0438">
      <w:pPr>
        <w:spacing w:after="0" w:line="259" w:lineRule="auto"/>
        <w:ind w:left="0" w:firstLine="0"/>
        <w:jc w:val="left"/>
      </w:pPr>
      <w:r>
        <w:t xml:space="preserve"> </w:t>
      </w:r>
    </w:p>
    <w:p w:rsidR="00D81356" w:rsidRDefault="00DE0438">
      <w:pPr>
        <w:ind w:left="-5" w:right="44"/>
      </w:pPr>
      <w:r>
        <w:t>Considérant que le trai</w:t>
      </w:r>
      <w:r>
        <w:t xml:space="preserve">tement médical de ses effets, les compensations financières ou le confinement ne sont que des palliatifs insatisfaisants pour la santé publique, </w:t>
      </w:r>
    </w:p>
    <w:p w:rsidR="00D81356" w:rsidRDefault="00DE0438">
      <w:pPr>
        <w:spacing w:after="0" w:line="259" w:lineRule="auto"/>
        <w:ind w:left="0" w:firstLine="0"/>
        <w:jc w:val="left"/>
      </w:pPr>
      <w:r>
        <w:t xml:space="preserve"> </w:t>
      </w:r>
    </w:p>
    <w:p w:rsidR="00D81356" w:rsidRDefault="00DE0438">
      <w:pPr>
        <w:ind w:left="-5" w:right="44"/>
      </w:pPr>
      <w:r>
        <w:t xml:space="preserve">Sur proposition de Monsieur le Directeur Départemental des Affaires Sanitaires et Sociales du </w:t>
      </w:r>
    </w:p>
    <w:p w:rsidR="00D81356" w:rsidRDefault="00DE0438">
      <w:pPr>
        <w:ind w:left="-5" w:right="44"/>
      </w:pPr>
      <w:r>
        <w:t xml:space="preserve">DOUBS </w:t>
      </w:r>
    </w:p>
    <w:p w:rsidR="00D81356" w:rsidRDefault="00DE0438">
      <w:pPr>
        <w:spacing w:after="52" w:line="259" w:lineRule="auto"/>
        <w:ind w:left="0" w:firstLine="0"/>
        <w:jc w:val="left"/>
      </w:pPr>
      <w:r>
        <w:t xml:space="preserve"> </w:t>
      </w:r>
    </w:p>
    <w:p w:rsidR="00D81356" w:rsidRDefault="00DE0438">
      <w:pPr>
        <w:spacing w:after="0" w:line="259" w:lineRule="auto"/>
        <w:ind w:left="0" w:right="59" w:firstLine="0"/>
        <w:jc w:val="center"/>
      </w:pPr>
      <w:r>
        <w:rPr>
          <w:sz w:val="32"/>
        </w:rPr>
        <w:t xml:space="preserve">-  </w:t>
      </w:r>
      <w:r>
        <w:rPr>
          <w:sz w:val="32"/>
          <w:u w:val="single" w:color="000000"/>
        </w:rPr>
        <w:t>A</w:t>
      </w:r>
      <w:r>
        <w:rPr>
          <w:sz w:val="32"/>
          <w:u w:val="single" w:color="000000"/>
        </w:rPr>
        <w:t>RRETE</w:t>
      </w:r>
      <w:r>
        <w:rPr>
          <w:sz w:val="32"/>
        </w:rPr>
        <w:t xml:space="preserve">  - </w:t>
      </w:r>
    </w:p>
    <w:p w:rsidR="00D81356" w:rsidRDefault="00DE0438">
      <w:pPr>
        <w:spacing w:after="0" w:line="259" w:lineRule="auto"/>
        <w:ind w:left="0" w:firstLine="0"/>
        <w:jc w:val="left"/>
      </w:pPr>
      <w:r>
        <w:t xml:space="preserve"> </w:t>
      </w:r>
    </w:p>
    <w:p w:rsidR="00D81356" w:rsidRDefault="00DE0438">
      <w:pPr>
        <w:spacing w:after="52" w:line="259" w:lineRule="auto"/>
        <w:ind w:left="7" w:firstLine="0"/>
        <w:jc w:val="center"/>
      </w:pPr>
      <w:r>
        <w:t xml:space="preserve"> </w:t>
      </w:r>
    </w:p>
    <w:p w:rsidR="00D81356" w:rsidRDefault="00DE0438">
      <w:pPr>
        <w:pStyle w:val="Titre1"/>
      </w:pPr>
      <w:r>
        <w:t xml:space="preserve">SECTION I : PRINCIPE GÉNÉRAL </w:t>
      </w:r>
    </w:p>
    <w:p w:rsidR="00D81356" w:rsidRDefault="00DE0438">
      <w:pPr>
        <w:spacing w:after="0" w:line="259" w:lineRule="auto"/>
        <w:ind w:left="0" w:firstLine="0"/>
        <w:jc w:val="left"/>
      </w:pPr>
      <w:r>
        <w:t xml:space="preserve"> </w:t>
      </w:r>
    </w:p>
    <w:p w:rsidR="00D81356" w:rsidRDefault="00DE0438">
      <w:pPr>
        <w:ind w:left="-15" w:right="44" w:firstLine="720"/>
      </w:pPr>
      <w:r>
        <w:t>Article 1</w:t>
      </w:r>
      <w:r>
        <w:rPr>
          <w:vertAlign w:val="superscript"/>
        </w:rPr>
        <w:t>er</w:t>
      </w:r>
      <w:r>
        <w:t xml:space="preserve"> –</w:t>
      </w:r>
      <w:r>
        <w:t xml:space="preserve"> L’arrêté préfectoral du 19 avril 1990 susvisé est abrogé et remplacé par le présent arrêté. Les dispositions des arrêtés municipaux existants sont également abrogées si elles sont en contradiction avec les prescriptions du présent arrêté. </w:t>
      </w:r>
    </w:p>
    <w:p w:rsidR="00D81356" w:rsidRDefault="00DE0438">
      <w:pPr>
        <w:spacing w:after="0" w:line="259" w:lineRule="auto"/>
        <w:ind w:left="720" w:firstLine="0"/>
        <w:jc w:val="left"/>
      </w:pPr>
      <w:r>
        <w:t xml:space="preserve"> </w:t>
      </w:r>
    </w:p>
    <w:p w:rsidR="00D81356" w:rsidRDefault="00DE0438">
      <w:pPr>
        <w:ind w:left="-15" w:right="44" w:firstLine="720"/>
      </w:pPr>
      <w:r>
        <w:t>Article 2 - A</w:t>
      </w:r>
      <w:r>
        <w:t xml:space="preserve">fin de protéger la santé et la tranquillité publiques, tout bruit nuisant causé sans nécessité ou dû à un défaut de précaution est interdit, de jour comme de nuit. </w:t>
      </w:r>
    </w:p>
    <w:p w:rsidR="00D81356" w:rsidRDefault="00DE0438">
      <w:pPr>
        <w:ind w:left="-15" w:right="44" w:firstLine="720"/>
      </w:pPr>
      <w:r>
        <w:t>Les dispositions du présent arrêté s’appliquent à tous les bruits de voisinage, à l’excepti</w:t>
      </w:r>
      <w:r>
        <w:t>on de ceux qui proviennent des infrastructures de transport et des véhicules y circulant, des aéronefs,  des activités et installations particulières de la défense nationale, des installations classées pour la protection de l’environnement et des bruits pe</w:t>
      </w:r>
      <w:r>
        <w:t xml:space="preserve">rçus à l’intérieur des mines, des carrières ainsi que de leurs dépendances. </w:t>
      </w:r>
    </w:p>
    <w:p w:rsidR="00D81356" w:rsidRDefault="00DE0438">
      <w:pPr>
        <w:pStyle w:val="Titre1"/>
        <w:ind w:right="61"/>
      </w:pPr>
      <w:r>
        <w:t>SECTION II : BRUITS LIES AUX COMPORTEMENTS</w:t>
      </w:r>
      <w:r>
        <w:rPr>
          <w:rFonts w:ascii="Times New Roman" w:eastAsia="Times New Roman" w:hAnsi="Times New Roman" w:cs="Times New Roman"/>
          <w:vertAlign w:val="subscript"/>
        </w:rPr>
        <w:t xml:space="preserve"> </w:t>
      </w:r>
    </w:p>
    <w:p w:rsidR="00D81356" w:rsidRDefault="00DE0438">
      <w:pPr>
        <w:spacing w:after="16" w:line="259" w:lineRule="auto"/>
        <w:ind w:left="0" w:firstLine="0"/>
        <w:jc w:val="left"/>
      </w:pPr>
      <w:r>
        <w:t xml:space="preserve"> </w:t>
      </w:r>
    </w:p>
    <w:p w:rsidR="00D81356" w:rsidRDefault="00DE0438">
      <w:pPr>
        <w:pStyle w:val="Titre2"/>
        <w:ind w:left="715"/>
      </w:pPr>
      <w:r>
        <w:t>II-1) DISPOSITIONS GENERALES</w:t>
      </w:r>
      <w:r>
        <w:rPr>
          <w:u w:val="none"/>
        </w:rPr>
        <w:t xml:space="preserve"> </w:t>
      </w:r>
    </w:p>
    <w:p w:rsidR="00D81356" w:rsidRDefault="00DE0438">
      <w:pPr>
        <w:spacing w:after="22" w:line="259" w:lineRule="auto"/>
        <w:ind w:left="0" w:firstLine="0"/>
        <w:jc w:val="left"/>
      </w:pPr>
      <w:r>
        <w:rPr>
          <w:rFonts w:ascii="Times New Roman" w:eastAsia="Times New Roman" w:hAnsi="Times New Roman" w:cs="Times New Roman"/>
          <w:sz w:val="20"/>
        </w:rPr>
        <w:t xml:space="preserve"> </w:t>
      </w:r>
    </w:p>
    <w:p w:rsidR="00D81356" w:rsidRDefault="00DE0438">
      <w:pPr>
        <w:ind w:left="-15" w:right="44" w:firstLine="720"/>
      </w:pPr>
      <w:r>
        <w:t>Article 3 - Sont généralement considérés comme bruits de voisinage liés aux comportements, les bruits</w:t>
      </w:r>
      <w:r>
        <w:t xml:space="preserve"> inutiles, désinvoltes ou agressifs pouvant provenir notamment:  </w:t>
      </w:r>
    </w:p>
    <w:p w:rsidR="00D81356" w:rsidRDefault="00DE0438">
      <w:pPr>
        <w:numPr>
          <w:ilvl w:val="0"/>
          <w:numId w:val="1"/>
        </w:numPr>
        <w:ind w:right="44" w:hanging="360"/>
      </w:pPr>
      <w:r>
        <w:t xml:space="preserve">des cris d’animaux domestiques et de basse cour, </w:t>
      </w:r>
    </w:p>
    <w:p w:rsidR="00D81356" w:rsidRDefault="00DE0438">
      <w:pPr>
        <w:numPr>
          <w:ilvl w:val="0"/>
          <w:numId w:val="1"/>
        </w:numPr>
        <w:ind w:right="44" w:hanging="360"/>
      </w:pPr>
      <w:r>
        <w:t xml:space="preserve">des appareils domestiques de diffusion du son et de la musique, </w:t>
      </w:r>
    </w:p>
    <w:p w:rsidR="00D81356" w:rsidRDefault="00DE0438">
      <w:pPr>
        <w:numPr>
          <w:ilvl w:val="0"/>
          <w:numId w:val="1"/>
        </w:numPr>
        <w:ind w:right="44" w:hanging="360"/>
      </w:pPr>
      <w:r>
        <w:t xml:space="preserve">des outils de bricolage, de jardinage,  </w:t>
      </w:r>
    </w:p>
    <w:p w:rsidR="00D81356" w:rsidRDefault="00DE0438">
      <w:pPr>
        <w:numPr>
          <w:ilvl w:val="0"/>
          <w:numId w:val="1"/>
        </w:numPr>
        <w:ind w:right="44" w:hanging="360"/>
      </w:pPr>
      <w:r>
        <w:t xml:space="preserve">des pétards et pièces d’artifice, </w:t>
      </w:r>
      <w:r>
        <w:t xml:space="preserve"> </w:t>
      </w:r>
    </w:p>
    <w:p w:rsidR="00D81356" w:rsidRDefault="00DE0438">
      <w:pPr>
        <w:numPr>
          <w:ilvl w:val="0"/>
          <w:numId w:val="1"/>
        </w:numPr>
        <w:ind w:right="44" w:hanging="360"/>
      </w:pPr>
      <w:r>
        <w:t xml:space="preserve">des jeux bruyants pratiqués dans des lieux inadaptés, </w:t>
      </w:r>
    </w:p>
    <w:p w:rsidR="00D81356" w:rsidRDefault="00DE0438">
      <w:pPr>
        <w:numPr>
          <w:ilvl w:val="0"/>
          <w:numId w:val="1"/>
        </w:numPr>
        <w:ind w:right="44" w:hanging="360"/>
      </w:pPr>
      <w:r>
        <w:t xml:space="preserve">de l’utilisation de locaux ayant subi des aménagements dégradant l’isolement acoustique, </w:t>
      </w:r>
    </w:p>
    <w:p w:rsidR="00D81356" w:rsidRDefault="00DE0438">
      <w:pPr>
        <w:numPr>
          <w:ilvl w:val="0"/>
          <w:numId w:val="1"/>
        </w:numPr>
        <w:ind w:right="44" w:hanging="360"/>
      </w:pPr>
      <w:r>
        <w:t>de certains équipements fixes intérieurs ou extérieurs, individuels ou collectifs, tels que chauffage, climat</w:t>
      </w:r>
      <w:r>
        <w:t xml:space="preserve">isation, ventilation mécanique, filtration des piscines familiales, alarmes,  </w:t>
      </w:r>
    </w:p>
    <w:p w:rsidR="00D81356" w:rsidRDefault="00DE0438">
      <w:pPr>
        <w:numPr>
          <w:ilvl w:val="0"/>
          <w:numId w:val="1"/>
        </w:numPr>
        <w:ind w:right="44" w:hanging="360"/>
      </w:pPr>
      <w:r>
        <w:t xml:space="preserve">de compresseurs non liés à une activité fixée à l’article R.1336-8 du code de la santé publique. </w:t>
      </w:r>
    </w:p>
    <w:p w:rsidR="00D81356" w:rsidRDefault="00DE0438">
      <w:pPr>
        <w:spacing w:after="0" w:line="259" w:lineRule="auto"/>
        <w:ind w:left="720" w:firstLine="0"/>
        <w:jc w:val="left"/>
      </w:pPr>
      <w:r>
        <w:t xml:space="preserve"> </w:t>
      </w:r>
    </w:p>
    <w:p w:rsidR="00D81356" w:rsidRDefault="00DE0438">
      <w:pPr>
        <w:ind w:left="-15" w:right="44" w:firstLine="720"/>
      </w:pPr>
      <w:r>
        <w:t>Article 4 - Lorsque le bruit engendré est de nature à porter atteinte à la tr</w:t>
      </w:r>
      <w:r>
        <w:t xml:space="preserve">anquillité publique, la durée, la répétition ou l’intensité seront prises en compte pour l’appréciation de la nuisance due aux bruits de voisinage liés aux comportements. </w:t>
      </w:r>
    </w:p>
    <w:p w:rsidR="00D81356" w:rsidRDefault="00DE0438">
      <w:pPr>
        <w:ind w:left="-15" w:right="44" w:firstLine="720"/>
      </w:pPr>
      <w:r>
        <w:t xml:space="preserve">La nuisance est constatée par les forces de police et de gendarmerie, les maires et </w:t>
      </w:r>
      <w:r>
        <w:t xml:space="preserve">tout agent communal commissionné et assermenté sans qu’il soit besoin de procéder à des mesures acoustiques. </w:t>
      </w:r>
    </w:p>
    <w:p w:rsidR="00D81356" w:rsidRDefault="00DE0438">
      <w:pPr>
        <w:spacing w:after="16" w:line="259" w:lineRule="auto"/>
        <w:ind w:left="720" w:firstLine="0"/>
        <w:jc w:val="left"/>
      </w:pPr>
      <w:r>
        <w:t xml:space="preserve"> </w:t>
      </w:r>
    </w:p>
    <w:p w:rsidR="00D81356" w:rsidRDefault="00DE0438">
      <w:pPr>
        <w:pStyle w:val="Titre2"/>
        <w:ind w:left="715"/>
      </w:pPr>
      <w:r>
        <w:t>II-2) DISPOSITIONS PARTICULIERES</w:t>
      </w:r>
      <w:r>
        <w:rPr>
          <w:u w:val="none"/>
        </w:rPr>
        <w:t xml:space="preserve"> </w:t>
      </w:r>
    </w:p>
    <w:p w:rsidR="00D81356" w:rsidRDefault="00DE0438">
      <w:pPr>
        <w:spacing w:after="0" w:line="259" w:lineRule="auto"/>
        <w:ind w:left="720" w:firstLine="0"/>
        <w:jc w:val="left"/>
      </w:pPr>
      <w:r>
        <w:t xml:space="preserve"> </w:t>
      </w:r>
    </w:p>
    <w:p w:rsidR="00D81356" w:rsidRDefault="00DE0438">
      <w:pPr>
        <w:ind w:left="1428" w:right="44"/>
      </w:pPr>
      <w:r>
        <w:t xml:space="preserve">II-2-a) LIEUX PUBLICS ET ACCESSIBLES AU PUBLIC </w:t>
      </w:r>
    </w:p>
    <w:p w:rsidR="00D81356" w:rsidRDefault="00DE0438">
      <w:pPr>
        <w:spacing w:after="22" w:line="259" w:lineRule="auto"/>
        <w:ind w:left="0" w:firstLine="0"/>
        <w:jc w:val="left"/>
      </w:pPr>
      <w:r>
        <w:rPr>
          <w:rFonts w:ascii="Times New Roman" w:eastAsia="Times New Roman" w:hAnsi="Times New Roman" w:cs="Times New Roman"/>
          <w:sz w:val="20"/>
        </w:rPr>
        <w:t xml:space="preserve"> </w:t>
      </w:r>
    </w:p>
    <w:p w:rsidR="00D81356" w:rsidRDefault="00DE0438">
      <w:pPr>
        <w:ind w:left="-15" w:right="44" w:firstLine="720"/>
      </w:pPr>
      <w:r>
        <w:t>Article 5 -</w:t>
      </w:r>
      <w:r>
        <w:t xml:space="preserve"> Sur les voies publiques, les voies privées accessibles au public et les lieux publics, y compris les parkings, sont interdits les bruits nuisants par leur intensité, leur durée, leur caractère agressif ou répétitif quelle que soit leur provenance, notamme</w:t>
      </w:r>
      <w:r>
        <w:t xml:space="preserve">nt ceux produits par : </w:t>
      </w:r>
    </w:p>
    <w:p w:rsidR="00D81356" w:rsidRDefault="00DE0438">
      <w:pPr>
        <w:numPr>
          <w:ilvl w:val="0"/>
          <w:numId w:val="2"/>
        </w:numPr>
        <w:ind w:right="44" w:hanging="360"/>
      </w:pPr>
      <w:r>
        <w:t xml:space="preserve">des publicités par cris ou par chants, </w:t>
      </w:r>
    </w:p>
    <w:p w:rsidR="00D81356" w:rsidRDefault="00DE0438">
      <w:pPr>
        <w:numPr>
          <w:ilvl w:val="0"/>
          <w:numId w:val="2"/>
        </w:numPr>
        <w:ind w:right="44" w:hanging="360"/>
      </w:pPr>
      <w:r>
        <w:t xml:space="preserve">l’usage de tous appareils de diffusion sonore à l’exception des haut-parleurs installés de manière fixe et temporaire soumis à autorisation des maires, </w:t>
      </w:r>
    </w:p>
    <w:p w:rsidR="00D81356" w:rsidRDefault="00DE0438">
      <w:pPr>
        <w:numPr>
          <w:ilvl w:val="0"/>
          <w:numId w:val="2"/>
        </w:numPr>
        <w:ind w:right="44" w:hanging="360"/>
      </w:pPr>
      <w:r>
        <w:t xml:space="preserve">la production de musique électroacoustique (instruments de musique équipés d’amplificateur),  </w:t>
      </w:r>
    </w:p>
    <w:p w:rsidR="00D81356" w:rsidRDefault="00DE0438">
      <w:pPr>
        <w:numPr>
          <w:ilvl w:val="0"/>
          <w:numId w:val="2"/>
        </w:numPr>
        <w:ind w:right="44" w:hanging="360"/>
      </w:pPr>
      <w:r>
        <w:t>la réparation ou le réglage de moteurs, quelle qu’en soit la puissance, à l’exception des réparations permettant la remise en service d’un véhicule immobilisé pa</w:t>
      </w:r>
      <w:r>
        <w:t xml:space="preserve">r une avarie fortuite en cours de circulation, </w:t>
      </w:r>
    </w:p>
    <w:p w:rsidR="00D81356" w:rsidRDefault="00DE0438">
      <w:pPr>
        <w:numPr>
          <w:ilvl w:val="0"/>
          <w:numId w:val="2"/>
        </w:numPr>
        <w:ind w:right="44" w:hanging="360"/>
      </w:pPr>
      <w:r>
        <w:t xml:space="preserve">les appareils, machines, dispositifs de ventilation, de réfrigération ou de production d’énergie, </w:t>
      </w:r>
    </w:p>
    <w:p w:rsidR="00D81356" w:rsidRDefault="00DE0438">
      <w:pPr>
        <w:numPr>
          <w:ilvl w:val="0"/>
          <w:numId w:val="2"/>
        </w:numPr>
        <w:ind w:right="44" w:hanging="360"/>
      </w:pPr>
      <w:r>
        <w:t xml:space="preserve">l’utilisation de pétards ou autres pièces d’artifice. </w:t>
      </w:r>
    </w:p>
    <w:p w:rsidR="00D81356" w:rsidRDefault="00DE0438">
      <w:pPr>
        <w:spacing w:after="0" w:line="259" w:lineRule="auto"/>
        <w:ind w:left="720" w:firstLine="0"/>
        <w:jc w:val="left"/>
      </w:pPr>
      <w:r>
        <w:t xml:space="preserve"> </w:t>
      </w:r>
    </w:p>
    <w:p w:rsidR="00D81356" w:rsidRDefault="00DE0438">
      <w:pPr>
        <w:ind w:left="-15" w:right="44" w:firstLine="720"/>
      </w:pPr>
      <w:r>
        <w:t>Article 6 - Des dérogations individuelles ou collect</w:t>
      </w:r>
      <w:r>
        <w:t xml:space="preserve">ives aux dispositions de l’article précédent pourront être accordées par les maires, pour une durée limitée, en ce qui concerne la production de musique électroacoustique et/ou l’utilisation de pétards ou autres pièces d’artifice sur la voie publique lors </w:t>
      </w:r>
      <w:r>
        <w:t xml:space="preserve">de circonstances particulières telles que manifestations culturelles, commerciales ou sportives. </w:t>
      </w:r>
    </w:p>
    <w:p w:rsidR="00D81356" w:rsidRDefault="00DE0438">
      <w:pPr>
        <w:ind w:left="-15" w:right="44" w:firstLine="720"/>
      </w:pPr>
      <w:r>
        <w:t xml:space="preserve">Font l’objet d’une dérogation permanente : le jour de l’an, la fête de la musique, la fête nationale du 14 juillet, la fête communale annuelle. </w:t>
      </w:r>
    </w:p>
    <w:p w:rsidR="00D81356" w:rsidRDefault="00DE0438">
      <w:pPr>
        <w:spacing w:after="0" w:line="259" w:lineRule="auto"/>
        <w:ind w:left="720" w:firstLine="0"/>
        <w:jc w:val="left"/>
      </w:pPr>
      <w:r>
        <w:t xml:space="preserve"> </w:t>
      </w:r>
    </w:p>
    <w:p w:rsidR="00D81356" w:rsidRDefault="00DE0438">
      <w:pPr>
        <w:ind w:left="1428" w:right="44"/>
      </w:pPr>
      <w:r>
        <w:t>II-2-b) PRO</w:t>
      </w:r>
      <w:r>
        <w:t xml:space="preserve">PRIÉTÉS PRIVÉES </w:t>
      </w:r>
    </w:p>
    <w:p w:rsidR="00D81356" w:rsidRDefault="00DE0438">
      <w:pPr>
        <w:spacing w:after="22" w:line="259" w:lineRule="auto"/>
        <w:ind w:left="0" w:firstLine="0"/>
        <w:jc w:val="left"/>
      </w:pPr>
      <w:r>
        <w:rPr>
          <w:rFonts w:ascii="Times New Roman" w:eastAsia="Times New Roman" w:hAnsi="Times New Roman" w:cs="Times New Roman"/>
          <w:sz w:val="20"/>
        </w:rPr>
        <w:t xml:space="preserve"> </w:t>
      </w:r>
    </w:p>
    <w:p w:rsidR="00D81356" w:rsidRDefault="00DE0438">
      <w:pPr>
        <w:ind w:left="-15" w:right="44" w:firstLine="720"/>
      </w:pPr>
      <w:r>
        <w:t>Article 7 - Les occupants et les utilisateurs de locaux privés, d’immeubles d’habitation, de leurs dépendances et de leurs abords doivent prendre toutes précautions pour éviter que le voisinage ne soit gêné par des bruits répétés et inte</w:t>
      </w:r>
      <w:r>
        <w:t xml:space="preserve">mpestifs émanant de leurs activités, des appareils ou machines qu’ils utilisent ou par les travaux qu’ils effectuent. </w:t>
      </w:r>
    </w:p>
    <w:p w:rsidR="00D81356" w:rsidRDefault="00DE0438">
      <w:pPr>
        <w:ind w:left="-15" w:right="44" w:firstLine="720"/>
      </w:pPr>
      <w:r>
        <w:t xml:space="preserve">A cet effet, les travaux de bricolage et de jardinage utilisant des appareils à moteur thermique ou électrique, ne sont autorisés qu’aux </w:t>
      </w:r>
      <w:r>
        <w:t xml:space="preserve">horaires suivants : </w:t>
      </w:r>
    </w:p>
    <w:p w:rsidR="00D81356" w:rsidRDefault="00DE0438">
      <w:pPr>
        <w:numPr>
          <w:ilvl w:val="0"/>
          <w:numId w:val="3"/>
        </w:numPr>
        <w:ind w:right="44" w:hanging="360"/>
      </w:pPr>
      <w:r>
        <w:t xml:space="preserve">du lundi au vendredi : </w:t>
      </w:r>
      <w:r>
        <w:tab/>
        <w:t xml:space="preserve">de 8h30 à 12h et de 14h à 19h30 </w:t>
      </w:r>
    </w:p>
    <w:p w:rsidR="00D81356" w:rsidRDefault="00DE0438">
      <w:pPr>
        <w:numPr>
          <w:ilvl w:val="0"/>
          <w:numId w:val="3"/>
        </w:numPr>
        <w:ind w:right="44" w:hanging="360"/>
      </w:pPr>
      <w:r>
        <w:t xml:space="preserve">les samedis : </w:t>
      </w:r>
      <w:r>
        <w:tab/>
        <w:t xml:space="preserve">de 9h à 12h et de 15h à 19h30 </w:t>
      </w:r>
    </w:p>
    <w:p w:rsidR="00D81356" w:rsidRDefault="00DE0438">
      <w:pPr>
        <w:numPr>
          <w:ilvl w:val="0"/>
          <w:numId w:val="3"/>
        </w:numPr>
        <w:ind w:right="44" w:hanging="360"/>
      </w:pPr>
      <w:r>
        <w:t xml:space="preserve">les dimanches et jours fériés : </w:t>
      </w:r>
      <w:r>
        <w:tab/>
        <w:t xml:space="preserve">de 10h à 12h. </w:t>
      </w:r>
    </w:p>
    <w:p w:rsidR="00D81356" w:rsidRDefault="00DE0438">
      <w:pPr>
        <w:ind w:left="-15" w:right="44" w:firstLine="720"/>
      </w:pPr>
      <w:r>
        <w:t>Des dispositions plus restrictives pourront être prescrites par arrêté municipal, en</w:t>
      </w:r>
      <w:r>
        <w:t xml:space="preserve"> fonction de situations spécifiques locales. </w:t>
      </w:r>
    </w:p>
    <w:p w:rsidR="00D81356" w:rsidRDefault="00DE0438">
      <w:pPr>
        <w:spacing w:after="0" w:line="259" w:lineRule="auto"/>
        <w:ind w:left="0" w:firstLine="0"/>
        <w:jc w:val="left"/>
      </w:pPr>
      <w:r>
        <w:t xml:space="preserve"> </w:t>
      </w:r>
    </w:p>
    <w:p w:rsidR="00D81356" w:rsidRDefault="00DE0438">
      <w:pPr>
        <w:ind w:left="-15" w:right="44" w:firstLine="720"/>
      </w:pPr>
      <w:r>
        <w:t>Article 8 -</w:t>
      </w:r>
      <w:r>
        <w:t xml:space="preserve"> Les propriétaires d’animaux, en particulier de chiens, ou ceux qui en ont la garde, sont tenus de prendre toutes mesures propres à préserver la tranquillité des habitants des immeubles concernés et du voisinage, ceci de jour comme de nuit, sans pour cela </w:t>
      </w:r>
      <w:r>
        <w:t xml:space="preserve">porter atteinte à la santé de l’animal. L’usage de dispositifs tels que les colliers anti-aboiement, dissuadant les animaux de faire du bruit de manière répété et intempestive, pourra être prescrit par le Maire. </w:t>
      </w:r>
    </w:p>
    <w:p w:rsidR="00D81356" w:rsidRDefault="00DE0438">
      <w:pPr>
        <w:spacing w:after="0" w:line="259" w:lineRule="auto"/>
        <w:ind w:left="7" w:firstLine="0"/>
        <w:jc w:val="center"/>
      </w:pPr>
      <w:r>
        <w:t xml:space="preserve"> </w:t>
      </w:r>
    </w:p>
    <w:p w:rsidR="00D81356" w:rsidRDefault="00DE0438">
      <w:pPr>
        <w:spacing w:after="0" w:line="259" w:lineRule="auto"/>
        <w:ind w:left="7" w:firstLine="0"/>
        <w:jc w:val="center"/>
      </w:pPr>
      <w:r>
        <w:t xml:space="preserve"> </w:t>
      </w:r>
    </w:p>
    <w:p w:rsidR="00D81356" w:rsidRDefault="00DE0438">
      <w:pPr>
        <w:spacing w:after="55" w:line="259" w:lineRule="auto"/>
        <w:ind w:left="7" w:firstLine="0"/>
        <w:jc w:val="center"/>
      </w:pPr>
      <w:r>
        <w:t xml:space="preserve"> </w:t>
      </w:r>
    </w:p>
    <w:p w:rsidR="00D81356" w:rsidRDefault="00DE0438">
      <w:pPr>
        <w:pStyle w:val="Titre1"/>
        <w:ind w:right="61"/>
      </w:pPr>
      <w:r>
        <w:t>SECTION III : BRUITS LIES A UNE ACTIV</w:t>
      </w:r>
      <w:r>
        <w:t xml:space="preserve">ITÉ PROFESSIONNELLE  </w:t>
      </w:r>
    </w:p>
    <w:p w:rsidR="00D81356" w:rsidRDefault="00DE0438">
      <w:pPr>
        <w:spacing w:after="0" w:line="259" w:lineRule="auto"/>
        <w:ind w:left="720" w:firstLine="0"/>
        <w:jc w:val="left"/>
      </w:pPr>
      <w:r>
        <w:rPr>
          <w:sz w:val="28"/>
        </w:rPr>
        <w:t xml:space="preserve"> </w:t>
      </w:r>
    </w:p>
    <w:p w:rsidR="00D81356" w:rsidRDefault="00DE0438">
      <w:pPr>
        <w:pStyle w:val="Titre2"/>
        <w:ind w:left="715"/>
      </w:pPr>
      <w:r>
        <w:t>III-1) DISPOSITIONS GENERALES</w:t>
      </w:r>
      <w:r>
        <w:rPr>
          <w:u w:val="none"/>
        </w:rPr>
        <w:t xml:space="preserve"> </w:t>
      </w:r>
    </w:p>
    <w:p w:rsidR="00D81356" w:rsidRDefault="00DE0438">
      <w:pPr>
        <w:spacing w:after="22" w:line="259" w:lineRule="auto"/>
        <w:ind w:left="0" w:firstLine="0"/>
        <w:jc w:val="left"/>
      </w:pPr>
      <w:r>
        <w:rPr>
          <w:rFonts w:ascii="Times New Roman" w:eastAsia="Times New Roman" w:hAnsi="Times New Roman" w:cs="Times New Roman"/>
          <w:sz w:val="20"/>
        </w:rPr>
        <w:t xml:space="preserve"> </w:t>
      </w:r>
    </w:p>
    <w:p w:rsidR="00D81356" w:rsidRDefault="00DE0438">
      <w:pPr>
        <w:ind w:left="-15" w:right="44" w:firstLine="720"/>
      </w:pPr>
      <w:r>
        <w:t xml:space="preserve">Article 9 - Dans le but de protéger la santé et la tranquillité de la population, l’émission de bruit occasionnant une nuisance pour le voisinage est proscrite. </w:t>
      </w:r>
    </w:p>
    <w:p w:rsidR="00D81356" w:rsidRDefault="00DE0438">
      <w:pPr>
        <w:ind w:left="-15" w:right="44" w:firstLine="720"/>
      </w:pPr>
      <w:r>
        <w:t>L’implantation, la construction, l’am</w:t>
      </w:r>
      <w:r>
        <w:t>énagement ou l’exploitation des lieux, établissements ou locaux dans lesquels s’exercent des activités professionnelles artisanales, industrielles, agricoles et commerciales susceptibles de produire un bruit de nature à porter atteinte à la tranquillité du</w:t>
      </w:r>
      <w:r>
        <w:t xml:space="preserve"> voisinage ou à la santé de l’homme, doit prendre en compte l’environnement du site et l’urbanisme existant, de façon à satisfaire aux objectifs définis à l’article L.571-1 du code de l’environnement. </w:t>
      </w:r>
    </w:p>
    <w:p w:rsidR="00D81356" w:rsidRDefault="00DE0438">
      <w:pPr>
        <w:spacing w:after="0" w:line="259" w:lineRule="auto"/>
        <w:ind w:left="720" w:firstLine="0"/>
        <w:jc w:val="left"/>
      </w:pPr>
      <w:r>
        <w:t xml:space="preserve"> </w:t>
      </w:r>
    </w:p>
    <w:p w:rsidR="00D81356" w:rsidRDefault="00DE0438">
      <w:pPr>
        <w:ind w:left="-15" w:right="44" w:firstLine="708"/>
      </w:pPr>
      <w:r>
        <w:t>Article 10 - La réalisation d’un diagnostic sonore p</w:t>
      </w:r>
      <w:r>
        <w:t>ourra être exigée par les autorités administratives, notamment à l’occasion de la délivrance d’un permis de construire pour l’une des activités mentionnées à l’article 9. Celui-ci sera établi par un technicien qualifié en acoustique, ayant contracté une as</w:t>
      </w:r>
      <w:r>
        <w:t xml:space="preserve">surance de responsabilité civile professionnelle et devra déterminer :  </w:t>
      </w:r>
    </w:p>
    <w:p w:rsidR="00D81356" w:rsidRDefault="00DE0438">
      <w:pPr>
        <w:numPr>
          <w:ilvl w:val="0"/>
          <w:numId w:val="4"/>
        </w:numPr>
        <w:ind w:right="44" w:hanging="360"/>
      </w:pPr>
      <w:r>
        <w:t>Les nuisances sonores occasionnées par l’activité principale au droit des habitations ou des zones constructibles dans un rayon de 100 mètres. Les activités annexes s’y rapportant, notamment les plans de circulation pour l’accès , le stationnement et les l</w:t>
      </w:r>
      <w:r>
        <w:t xml:space="preserve">ivraisons, devront également être pris en compte. </w:t>
      </w:r>
    </w:p>
    <w:p w:rsidR="00D81356" w:rsidRDefault="00DE0438">
      <w:pPr>
        <w:numPr>
          <w:ilvl w:val="0"/>
          <w:numId w:val="4"/>
        </w:numPr>
        <w:ind w:right="44" w:hanging="360"/>
      </w:pPr>
      <w:r>
        <w:t xml:space="preserve">Les dispositions prises pour limiter le niveau sonore et respecter les exigences des articles R.1336-6 à R.1336-10 du code de la santé publique. </w:t>
      </w:r>
    </w:p>
    <w:p w:rsidR="00D81356" w:rsidRDefault="00DE0438">
      <w:pPr>
        <w:spacing w:after="0" w:line="259" w:lineRule="auto"/>
        <w:ind w:left="708" w:firstLine="0"/>
        <w:jc w:val="left"/>
      </w:pPr>
      <w:r>
        <w:t xml:space="preserve"> </w:t>
      </w:r>
    </w:p>
    <w:p w:rsidR="00D81356" w:rsidRDefault="00DE0438">
      <w:pPr>
        <w:ind w:left="-5" w:right="44"/>
      </w:pPr>
      <w:r>
        <w:t xml:space="preserve"> Article 11 - L’émergence en référence aux dispositions d</w:t>
      </w:r>
      <w:r>
        <w:t>e l’article R.1336-9 du code de la santé publique sera prise en compte pour l’appréciation d’une nuisance lorsque le niveau du bruit ambiant mesuré à l’extérieur, comportant le bruit particulier, sera égal ou supérieur au seuil fixé par la réglementation e</w:t>
      </w:r>
      <w:r>
        <w:t xml:space="preserve">n vigueur. </w:t>
      </w:r>
    </w:p>
    <w:p w:rsidR="00D81356" w:rsidRDefault="00DE0438">
      <w:pPr>
        <w:spacing w:after="16" w:line="259" w:lineRule="auto"/>
        <w:ind w:left="0" w:firstLine="0"/>
        <w:jc w:val="left"/>
      </w:pPr>
      <w:r>
        <w:t xml:space="preserve"> </w:t>
      </w:r>
    </w:p>
    <w:p w:rsidR="00D81356" w:rsidRDefault="00DE0438">
      <w:pPr>
        <w:pStyle w:val="Titre2"/>
        <w:ind w:left="715"/>
      </w:pPr>
      <w:r>
        <w:t>III-2) DISPOSITIONS PARTICULIERES</w:t>
      </w:r>
      <w:r>
        <w:rPr>
          <w:u w:val="none"/>
        </w:rPr>
        <w:t xml:space="preserve"> </w:t>
      </w:r>
    </w:p>
    <w:p w:rsidR="00D81356" w:rsidRDefault="00DE0438">
      <w:pPr>
        <w:spacing w:after="0" w:line="259" w:lineRule="auto"/>
        <w:ind w:left="0" w:firstLine="0"/>
        <w:jc w:val="left"/>
      </w:pPr>
      <w:r>
        <w:t xml:space="preserve"> </w:t>
      </w:r>
    </w:p>
    <w:p w:rsidR="00D81356" w:rsidRDefault="00DE0438">
      <w:pPr>
        <w:ind w:left="1428" w:right="44"/>
      </w:pPr>
      <w:r>
        <w:t xml:space="preserve">III-2-a) ACTIVITÉS INDUSTRIELLES, ARTISANALES ET COMMERCIALES </w:t>
      </w:r>
    </w:p>
    <w:p w:rsidR="00D81356" w:rsidRDefault="00DE0438">
      <w:pPr>
        <w:spacing w:after="20" w:line="259" w:lineRule="auto"/>
        <w:ind w:left="0" w:firstLine="0"/>
        <w:jc w:val="left"/>
      </w:pPr>
      <w:r>
        <w:rPr>
          <w:rFonts w:ascii="Times New Roman" w:eastAsia="Times New Roman" w:hAnsi="Times New Roman" w:cs="Times New Roman"/>
          <w:sz w:val="20"/>
        </w:rPr>
        <w:t xml:space="preserve"> </w:t>
      </w:r>
    </w:p>
    <w:p w:rsidR="00D81356" w:rsidRDefault="00DE0438">
      <w:pPr>
        <w:ind w:left="-15" w:right="44" w:firstLine="720"/>
      </w:pPr>
      <w:r>
        <w:t xml:space="preserve">Article 12 - Tous moteurs de quelque nature qu’ils soient, ainsi que tous appareils, machines, dispositifs de transmission, de ventilation, </w:t>
      </w:r>
      <w:r>
        <w:t>de réfrigération ou de production d’énergie, doivent être installés et aménagés de telle sorte que leur fonctionnement ne puisse en aucun cas troubler le repos ou la tranquillité de la population avoisinante en respectant les prescriptions de l’article 11.</w:t>
      </w:r>
      <w:r>
        <w:t xml:space="preserve"> </w:t>
      </w:r>
    </w:p>
    <w:p w:rsidR="00D81356" w:rsidRDefault="00DE0438">
      <w:pPr>
        <w:spacing w:after="0" w:line="259" w:lineRule="auto"/>
        <w:ind w:left="720" w:firstLine="0"/>
        <w:jc w:val="left"/>
      </w:pPr>
      <w:r>
        <w:t xml:space="preserve"> </w:t>
      </w:r>
    </w:p>
    <w:p w:rsidR="00D81356" w:rsidRDefault="00DE0438">
      <w:pPr>
        <w:ind w:left="1428" w:right="44"/>
      </w:pPr>
      <w:r>
        <w:t xml:space="preserve">III-2-b) MAGASINS ET GALERIES MARCHANDES </w:t>
      </w:r>
    </w:p>
    <w:p w:rsidR="00D81356" w:rsidRDefault="00DE0438">
      <w:pPr>
        <w:spacing w:after="22" w:line="259" w:lineRule="auto"/>
        <w:ind w:left="0" w:firstLine="0"/>
        <w:jc w:val="left"/>
      </w:pPr>
      <w:r>
        <w:rPr>
          <w:rFonts w:ascii="Times New Roman" w:eastAsia="Times New Roman" w:hAnsi="Times New Roman" w:cs="Times New Roman"/>
          <w:sz w:val="20"/>
        </w:rPr>
        <w:t xml:space="preserve"> </w:t>
      </w:r>
    </w:p>
    <w:p w:rsidR="00D81356" w:rsidRDefault="00DE0438">
      <w:pPr>
        <w:ind w:left="-15" w:right="44" w:firstLine="720"/>
      </w:pPr>
      <w:r>
        <w:t xml:space="preserve">Article 13 - Le niveau sonore à l’intérieur des magasins et/ou des galeries marchandes ne devra pas dépasser 75dB(A) en LAeq sur 5 minutes tout en restant inaudible pour le voisinage.  </w:t>
      </w:r>
    </w:p>
    <w:p w:rsidR="00D81356" w:rsidRDefault="00DE0438">
      <w:pPr>
        <w:spacing w:after="0" w:line="259" w:lineRule="auto"/>
        <w:ind w:left="0" w:firstLine="0"/>
        <w:jc w:val="left"/>
      </w:pPr>
      <w:r>
        <w:t xml:space="preserve"> </w:t>
      </w:r>
    </w:p>
    <w:p w:rsidR="00D81356" w:rsidRDefault="00DE0438">
      <w:pPr>
        <w:ind w:left="1428" w:right="44"/>
      </w:pPr>
      <w:r>
        <w:t xml:space="preserve">III-2-c) CHANTIERS </w:t>
      </w:r>
    </w:p>
    <w:p w:rsidR="00D81356" w:rsidRDefault="00DE0438">
      <w:pPr>
        <w:spacing w:after="0" w:line="259" w:lineRule="auto"/>
        <w:ind w:left="0" w:firstLine="0"/>
        <w:jc w:val="left"/>
      </w:pPr>
      <w:r>
        <w:t xml:space="preserve"> </w:t>
      </w:r>
    </w:p>
    <w:p w:rsidR="00D81356" w:rsidRDefault="00DE0438">
      <w:pPr>
        <w:ind w:left="-15" w:right="44" w:firstLine="720"/>
      </w:pPr>
      <w:r>
        <w:t xml:space="preserve">Article 14 - Les travaux bruyants, chantiers de travaux publics ou privés, réalisés sur et sous la voie publique, dans les propriétés privées, à l’intérieur de locaux ou en plein air sont interdits : </w:t>
      </w:r>
    </w:p>
    <w:p w:rsidR="00D81356" w:rsidRDefault="00DE0438">
      <w:pPr>
        <w:numPr>
          <w:ilvl w:val="0"/>
          <w:numId w:val="5"/>
        </w:numPr>
        <w:ind w:right="59" w:firstLine="708"/>
        <w:jc w:val="left"/>
      </w:pPr>
      <w:r>
        <w:t xml:space="preserve">tous les jours de la semaine de 20h à 7h et de 12h30 </w:t>
      </w:r>
      <w:r>
        <w:t xml:space="preserve">à 13h30 </w:t>
      </w:r>
    </w:p>
    <w:p w:rsidR="00D81356" w:rsidRDefault="00DE0438">
      <w:pPr>
        <w:numPr>
          <w:ilvl w:val="0"/>
          <w:numId w:val="5"/>
        </w:numPr>
        <w:spacing w:after="0" w:line="243" w:lineRule="auto"/>
        <w:ind w:right="59" w:firstLine="708"/>
        <w:jc w:val="left"/>
      </w:pPr>
      <w:r>
        <w:t xml:space="preserve">toute la journée des dimanches et jours fériés, à l’exception des interventions d’utilité publique en urgence (tels que les dépannages), qui dans ce cas devront être signalées à l’autorité municipale. </w:t>
      </w:r>
    </w:p>
    <w:p w:rsidR="00D81356" w:rsidRDefault="00DE0438">
      <w:pPr>
        <w:spacing w:after="0" w:line="259" w:lineRule="auto"/>
        <w:ind w:left="720" w:firstLine="0"/>
        <w:jc w:val="left"/>
      </w:pPr>
      <w:r>
        <w:t xml:space="preserve"> </w:t>
      </w:r>
    </w:p>
    <w:p w:rsidR="00D81356" w:rsidRDefault="00DE0438">
      <w:pPr>
        <w:ind w:left="-15" w:right="44" w:firstLine="720"/>
      </w:pPr>
      <w:r>
        <w:t>Des dérogations exceptionnelles pourront êt</w:t>
      </w:r>
      <w:r>
        <w:t>re accordées par le Maire ou le Préfet s’il s’avère nécessaire que les travaux considérés soient effectués en dehors des heures et jours autorisés. L’arrêté portant dérogation devra être affiché de façon visible sur les lieux du chantier durant toute la du</w:t>
      </w:r>
      <w:r>
        <w:t xml:space="preserve">rée des travaux. </w:t>
      </w:r>
    </w:p>
    <w:p w:rsidR="00D81356" w:rsidRDefault="00DE0438">
      <w:pPr>
        <w:spacing w:after="0" w:line="259" w:lineRule="auto"/>
        <w:ind w:left="720" w:firstLine="0"/>
        <w:jc w:val="left"/>
      </w:pPr>
      <w:r>
        <w:t xml:space="preserve"> </w:t>
      </w:r>
    </w:p>
    <w:p w:rsidR="00D81356" w:rsidRDefault="00DE0438">
      <w:pPr>
        <w:ind w:left="-15" w:right="44" w:firstLine="720"/>
      </w:pPr>
      <w:r>
        <w:t>Article 15 - Des dispositions particulières pourront être exigées dans les zones particulièrement sensibles du fait de la proximité d’hôpitaux, cliniques, établissements d’enseignement et de recherche, crèches, maisons de convalescence,</w:t>
      </w:r>
      <w:r>
        <w:t xml:space="preserve"> résidences pour personnes âgées ou tout autre établissement similaire.  </w:t>
      </w:r>
    </w:p>
    <w:p w:rsidR="00D81356" w:rsidRDefault="00DE0438">
      <w:pPr>
        <w:spacing w:after="0" w:line="259" w:lineRule="auto"/>
        <w:ind w:left="0" w:firstLine="0"/>
        <w:jc w:val="left"/>
      </w:pPr>
      <w:r>
        <w:t xml:space="preserve"> </w:t>
      </w:r>
    </w:p>
    <w:p w:rsidR="00D81356" w:rsidRDefault="00DE0438">
      <w:pPr>
        <w:ind w:left="1428" w:right="44"/>
      </w:pPr>
      <w:r>
        <w:t xml:space="preserve">III-2-d) ACTIVITES AGRICOLES </w:t>
      </w:r>
    </w:p>
    <w:p w:rsidR="00D81356" w:rsidRDefault="00DE0438">
      <w:pPr>
        <w:spacing w:after="22" w:line="259" w:lineRule="auto"/>
        <w:ind w:left="0" w:firstLine="0"/>
        <w:jc w:val="left"/>
      </w:pPr>
      <w:r>
        <w:rPr>
          <w:rFonts w:ascii="Times New Roman" w:eastAsia="Times New Roman" w:hAnsi="Times New Roman" w:cs="Times New Roman"/>
          <w:sz w:val="20"/>
        </w:rPr>
        <w:t xml:space="preserve"> </w:t>
      </w:r>
    </w:p>
    <w:p w:rsidR="00D81356" w:rsidRDefault="00DE0438">
      <w:pPr>
        <w:ind w:left="-15" w:right="44" w:firstLine="720"/>
      </w:pPr>
      <w:r>
        <w:t>Article 16 – Dans les établissements agricoles non classés, les propriétaires ou possesseurs de moteurs de quelque nature qu’ils soient doivent s’as</w:t>
      </w:r>
      <w:r>
        <w:t xml:space="preserve">surer que leur fonctionnement ne puisse en aucun cas troubler le repos ou la tranquillité du voisinage et respecte les dispositions de l’article R.1336-9 du Code de la Santé Publique. </w:t>
      </w:r>
    </w:p>
    <w:p w:rsidR="00D81356" w:rsidRDefault="00DE0438">
      <w:pPr>
        <w:ind w:left="-15" w:right="44" w:firstLine="720"/>
      </w:pPr>
      <w:r>
        <w:t xml:space="preserve">Sont notamment visés les groupes de pompage, les compresseurs, les ventilateurs de séchage ainsi que les appareils de transmission, de ventilation, de réfrigération ou de production d’énergie. </w:t>
      </w:r>
    </w:p>
    <w:p w:rsidR="00D81356" w:rsidRDefault="00DE0438">
      <w:pPr>
        <w:spacing w:after="0" w:line="259" w:lineRule="auto"/>
        <w:ind w:left="720" w:firstLine="0"/>
        <w:jc w:val="left"/>
      </w:pPr>
      <w:r>
        <w:t xml:space="preserve"> </w:t>
      </w:r>
    </w:p>
    <w:p w:rsidR="00D81356" w:rsidRDefault="00DE0438">
      <w:pPr>
        <w:ind w:left="-15" w:right="44" w:firstLine="720"/>
      </w:pPr>
      <w:r>
        <w:t xml:space="preserve">Article 17 – L’utilisation des dispositifs sonores destinés </w:t>
      </w:r>
      <w:r>
        <w:t xml:space="preserve">à effaroucher les animaux prédateurs doit être limitée aux périodes durant lesquelles la récolte à sauvegarder est au stade végétatif critique, et est interdite à moins de 200 mètres des habitations. </w:t>
      </w:r>
    </w:p>
    <w:p w:rsidR="00D81356" w:rsidRDefault="00DE0438">
      <w:pPr>
        <w:spacing w:after="0" w:line="259" w:lineRule="auto"/>
        <w:ind w:left="720" w:firstLine="0"/>
        <w:jc w:val="left"/>
      </w:pPr>
      <w:r>
        <w:t xml:space="preserve"> </w:t>
      </w:r>
    </w:p>
    <w:p w:rsidR="00D81356" w:rsidRDefault="00DE0438">
      <w:pPr>
        <w:spacing w:after="55" w:line="259" w:lineRule="auto"/>
        <w:ind w:left="720" w:firstLine="0"/>
        <w:jc w:val="left"/>
      </w:pPr>
      <w:r>
        <w:t xml:space="preserve"> </w:t>
      </w:r>
    </w:p>
    <w:p w:rsidR="00D81356" w:rsidRDefault="00DE0438">
      <w:pPr>
        <w:pStyle w:val="Titre1"/>
        <w:spacing w:line="250" w:lineRule="auto"/>
        <w:ind w:left="2959" w:right="48" w:hanging="2117"/>
        <w:jc w:val="both"/>
      </w:pPr>
      <w:r>
        <w:t xml:space="preserve">SECTION IV : BRUITS LIES A UNE ACTIVITE CULTURELLE </w:t>
      </w:r>
      <w:r>
        <w:t xml:space="preserve">SPORTIVE ET/OU DE LOISIRS </w:t>
      </w:r>
    </w:p>
    <w:p w:rsidR="00D81356" w:rsidRDefault="00DE0438">
      <w:pPr>
        <w:spacing w:after="16" w:line="259" w:lineRule="auto"/>
        <w:ind w:left="0" w:firstLine="0"/>
        <w:jc w:val="left"/>
      </w:pPr>
      <w:r>
        <w:t xml:space="preserve"> </w:t>
      </w:r>
    </w:p>
    <w:p w:rsidR="00D81356" w:rsidRDefault="00DE0438">
      <w:pPr>
        <w:pStyle w:val="Titre2"/>
        <w:ind w:left="715"/>
      </w:pPr>
      <w:r>
        <w:t>IV-1) LIEUX MUSICAUX</w:t>
      </w:r>
      <w:r>
        <w:rPr>
          <w:u w:val="none"/>
        </w:rPr>
        <w:t xml:space="preserve"> </w:t>
      </w:r>
    </w:p>
    <w:p w:rsidR="00D81356" w:rsidRDefault="00DE0438">
      <w:pPr>
        <w:spacing w:after="0" w:line="259" w:lineRule="auto"/>
        <w:ind w:left="0" w:firstLine="0"/>
        <w:jc w:val="left"/>
      </w:pPr>
      <w:r>
        <w:t xml:space="preserve"> </w:t>
      </w:r>
    </w:p>
    <w:p w:rsidR="00D81356" w:rsidRDefault="00DE0438">
      <w:pPr>
        <w:ind w:left="-15" w:right="44" w:firstLine="720"/>
      </w:pPr>
      <w:r>
        <w:t>Article 18 - Les exploitants des établissements ou locaux recevant du public et diffusant à titre habituel de la musique amplifiée, ainsi que les organisateurs des manifestations se déroulant dans ces lo</w:t>
      </w:r>
      <w:r>
        <w:t>caux, à l’exclusion des salles dont l’activité est réservée à l’enseignement de la musique et de la danse, sont tenus de respecter les prescriptions du décret n° 98-1143 et de l’arrêté ministériel du 15 décembre 1998, notamment la réalisation par l’exploit</w:t>
      </w:r>
      <w:r>
        <w:t xml:space="preserve">ant d’une étude d’impact acoustique. </w:t>
      </w:r>
    </w:p>
    <w:p w:rsidR="00D81356" w:rsidRDefault="00DE0438">
      <w:pPr>
        <w:spacing w:after="0" w:line="259" w:lineRule="auto"/>
        <w:ind w:left="720" w:firstLine="0"/>
        <w:jc w:val="left"/>
      </w:pPr>
      <w:r>
        <w:t xml:space="preserve"> </w:t>
      </w:r>
    </w:p>
    <w:p w:rsidR="00D81356" w:rsidRDefault="00DE0438">
      <w:pPr>
        <w:ind w:left="-15" w:right="44" w:firstLine="720"/>
      </w:pPr>
      <w:r>
        <w:t xml:space="preserve">Article 19 - Cette étude d’impact acoustique devra prendre en compte les bandes de fréquence inférieures à 125Hz et être conforme au cahier des charges annexé au présent arrêté.  </w:t>
      </w:r>
    </w:p>
    <w:p w:rsidR="00D81356" w:rsidRDefault="00DE0438">
      <w:pPr>
        <w:spacing w:after="0" w:line="259" w:lineRule="auto"/>
        <w:ind w:left="720" w:firstLine="0"/>
        <w:jc w:val="left"/>
      </w:pPr>
      <w:r>
        <w:t xml:space="preserve"> </w:t>
      </w:r>
    </w:p>
    <w:p w:rsidR="00D81356" w:rsidRDefault="00DE0438">
      <w:pPr>
        <w:ind w:left="-15" w:right="44" w:firstLine="708"/>
      </w:pPr>
      <w:r>
        <w:t xml:space="preserve">Article 20 - Cette étude d’impact </w:t>
      </w:r>
      <w:r>
        <w:t>acoustique sera systématiquement demandée dès le  dépôt du permis de construire concernant un établissement ou local destiné à recevoir du public et à diffuser à titre habituel de la musique amplifiée (discothèque, salle polyvalente, café-concert, …). Elle</w:t>
      </w:r>
      <w:r>
        <w:t xml:space="preserve"> devra également porter sur les zones de stationnement, afin de satisfaire aux dispositions de l’article R.1336-9 du code de la santé publique.  </w:t>
      </w:r>
    </w:p>
    <w:p w:rsidR="00D81356" w:rsidRDefault="00DE0438">
      <w:pPr>
        <w:spacing w:after="0" w:line="259" w:lineRule="auto"/>
        <w:ind w:left="720" w:firstLine="0"/>
        <w:jc w:val="left"/>
      </w:pPr>
      <w:r>
        <w:t xml:space="preserve"> </w:t>
      </w:r>
    </w:p>
    <w:p w:rsidR="00D81356" w:rsidRDefault="00DE0438">
      <w:pPr>
        <w:ind w:left="-15" w:right="44" w:firstLine="720"/>
      </w:pPr>
      <w:r>
        <w:t>Article 21 - L’emploi de haut-</w:t>
      </w:r>
      <w:r>
        <w:t>parleurs, diffuseurs, enceintes acoustiques est interdit (sauf dérogations prévues à l’article 5 de ce même arrêté) à l’extérieur des établissements visés par le décret 98-1143 du 15 décembre 1998 sur les terrasses, cours et jardins couverts ou non et atte</w:t>
      </w:r>
      <w:r>
        <w:t xml:space="preserve">nant ou non à l’établissement. </w:t>
      </w:r>
    </w:p>
    <w:p w:rsidR="00D81356" w:rsidRDefault="00DE0438">
      <w:pPr>
        <w:spacing w:after="0" w:line="259" w:lineRule="auto"/>
        <w:ind w:left="720" w:firstLine="0"/>
        <w:jc w:val="left"/>
      </w:pPr>
      <w:r>
        <w:t xml:space="preserve"> </w:t>
      </w:r>
    </w:p>
    <w:p w:rsidR="00D81356" w:rsidRDefault="00DE0438">
      <w:pPr>
        <w:ind w:left="-15" w:right="44" w:firstLine="720"/>
      </w:pPr>
      <w:r>
        <w:t>Article 22 - Les salles notamment communales organisant moins de douze manifestations musicales par an, ne devront pas créer de nuisance pour le voisinage en respectant les critères d’émergence définis à l’article R.1336-9</w:t>
      </w:r>
      <w:r>
        <w:t xml:space="preserve"> du code de la santé publique. Par ailleurs, le niveau sonore intérieur ne devra jamais dépasser 95 dB(A) en tout point accessible au public.  </w:t>
      </w:r>
    </w:p>
    <w:p w:rsidR="00D81356" w:rsidRDefault="00DE0438">
      <w:pPr>
        <w:ind w:left="-15" w:right="44" w:firstLine="720"/>
      </w:pPr>
      <w:r>
        <w:t>L’implantation de ce type de salle et de leur parking doit être conforme aux dispositions des règles d’urbanisme</w:t>
      </w:r>
      <w:r>
        <w:t xml:space="preserve"> et compatible avec le voisinage et les usages du sol à des fins résidentielles. </w:t>
      </w:r>
    </w:p>
    <w:p w:rsidR="00D81356" w:rsidRDefault="00DE0438">
      <w:pPr>
        <w:spacing w:after="16" w:line="259" w:lineRule="auto"/>
        <w:ind w:left="0" w:firstLine="0"/>
        <w:jc w:val="left"/>
      </w:pPr>
      <w:r>
        <w:t xml:space="preserve"> </w:t>
      </w:r>
    </w:p>
    <w:p w:rsidR="00D81356" w:rsidRDefault="00DE0438">
      <w:pPr>
        <w:pStyle w:val="Titre2"/>
        <w:ind w:left="715"/>
      </w:pPr>
      <w:r>
        <w:t>IV-2) ACTIVITÉS SPORTIVES ET  DE LOISIRS</w:t>
      </w:r>
      <w:r>
        <w:rPr>
          <w:u w:val="none"/>
        </w:rPr>
        <w:t xml:space="preserve"> </w:t>
      </w:r>
    </w:p>
    <w:p w:rsidR="00D81356" w:rsidRDefault="00DE0438">
      <w:pPr>
        <w:spacing w:after="0" w:line="259" w:lineRule="auto"/>
        <w:ind w:left="0" w:firstLine="0"/>
        <w:jc w:val="left"/>
      </w:pPr>
      <w:r>
        <w:rPr>
          <w:rFonts w:ascii="Times New Roman" w:eastAsia="Times New Roman" w:hAnsi="Times New Roman" w:cs="Times New Roman"/>
        </w:rPr>
        <w:t xml:space="preserve"> </w:t>
      </w:r>
    </w:p>
    <w:p w:rsidR="00D81356" w:rsidRDefault="00DE0438">
      <w:pPr>
        <w:ind w:left="-15" w:right="44" w:firstLine="720"/>
      </w:pPr>
      <w:r>
        <w:t xml:space="preserve">Article 23 - L’exploitation et l’exercice d’activités sportives et/ou de loisirs régulières, susceptible de causer une nuisance </w:t>
      </w:r>
      <w:r>
        <w:t>pour le voisinage en raison de leur niveau sonore, et notamment ball-trap, moto-cross, karting, course automobile, skate-board, modélisme, stand de tir, aire de dressage, devront prendre toutes précautions afin que ces activités ne troublent pas la tranqui</w:t>
      </w:r>
      <w:r>
        <w:t>llité des populations avoisinantes et respectent les dispositions de l’article R.1336-9 du code de la santé publique. Un diagnostic sonore pourra être demandé par l’administration lors de l’élaboration du projet ou en cas de plainte pour les activités exis</w:t>
      </w:r>
      <w:r>
        <w:t xml:space="preserve">tantes. </w:t>
      </w:r>
    </w:p>
    <w:p w:rsidR="00D81356" w:rsidRDefault="00DE0438">
      <w:pPr>
        <w:spacing w:after="0" w:line="259" w:lineRule="auto"/>
        <w:ind w:left="720" w:firstLine="0"/>
        <w:jc w:val="left"/>
      </w:pPr>
      <w:r>
        <w:t xml:space="preserve"> </w:t>
      </w:r>
    </w:p>
    <w:p w:rsidR="00D81356" w:rsidRDefault="00DE0438">
      <w:pPr>
        <w:spacing w:after="55" w:line="259" w:lineRule="auto"/>
        <w:ind w:left="720" w:firstLine="0"/>
        <w:jc w:val="left"/>
      </w:pPr>
      <w:r>
        <w:t xml:space="preserve"> </w:t>
      </w:r>
    </w:p>
    <w:p w:rsidR="00D81356" w:rsidRDefault="00DE0438">
      <w:pPr>
        <w:pStyle w:val="Titre1"/>
        <w:spacing w:line="250" w:lineRule="auto"/>
        <w:ind w:left="2626" w:right="48"/>
        <w:jc w:val="both"/>
      </w:pPr>
      <w:r>
        <w:t xml:space="preserve">SECTION V : DISPOSITIONS DIVERSES </w:t>
      </w:r>
    </w:p>
    <w:p w:rsidR="00D81356" w:rsidRDefault="00DE0438">
      <w:pPr>
        <w:spacing w:after="16" w:line="259" w:lineRule="auto"/>
        <w:ind w:left="0" w:firstLine="0"/>
        <w:jc w:val="left"/>
      </w:pPr>
      <w:r>
        <w:t xml:space="preserve"> </w:t>
      </w:r>
    </w:p>
    <w:p w:rsidR="00D81356" w:rsidRDefault="00DE0438">
      <w:pPr>
        <w:pStyle w:val="Titre2"/>
        <w:ind w:left="715"/>
      </w:pPr>
      <w:r>
        <w:t>V-1) SANCTIONS PÉNALES</w:t>
      </w:r>
      <w:r>
        <w:rPr>
          <w:u w:val="none"/>
        </w:rPr>
        <w:t xml:space="preserve"> </w:t>
      </w:r>
    </w:p>
    <w:p w:rsidR="00D81356" w:rsidRDefault="00DE0438">
      <w:pPr>
        <w:spacing w:after="0" w:line="259" w:lineRule="auto"/>
        <w:ind w:left="720" w:firstLine="0"/>
        <w:jc w:val="left"/>
      </w:pPr>
      <w:r>
        <w:t xml:space="preserve"> </w:t>
      </w:r>
    </w:p>
    <w:p w:rsidR="00D81356" w:rsidRDefault="00DE0438">
      <w:pPr>
        <w:ind w:left="-15" w:right="44" w:firstLine="720"/>
      </w:pPr>
      <w:r>
        <w:t xml:space="preserve">Article 24 – L’émission de bruit en infraction aux dispositions du présent arrêté est punie de l </w:t>
      </w:r>
      <w:r>
        <w:t>‘amende prévue pour les contraventions de troisième classe, dans les conditions prévues aux articles R.1336-7 et R.1336-10 du code de la santé publique. En peine complémentaire et le cas échéant, la confiscation de la chose, qui a servi ou était destinée à</w:t>
      </w:r>
      <w:r>
        <w:t xml:space="preserve"> commettre l’infraction, peut être effectuée.  </w:t>
      </w:r>
    </w:p>
    <w:p w:rsidR="00D81356" w:rsidRDefault="00DE0438">
      <w:pPr>
        <w:spacing w:after="0" w:line="259" w:lineRule="auto"/>
        <w:ind w:left="720" w:firstLine="0"/>
        <w:jc w:val="left"/>
      </w:pPr>
      <w:r>
        <w:t xml:space="preserve"> </w:t>
      </w:r>
    </w:p>
    <w:p w:rsidR="00D81356" w:rsidRDefault="00DE0438">
      <w:pPr>
        <w:ind w:left="-15" w:right="44" w:firstLine="720"/>
      </w:pPr>
      <w:r>
        <w:t xml:space="preserve">Article 25 – Pour les établissements recevant du public et diffusant à titre habituel de la musique amplifiée les peines sont celles prévues pour les contraventions de la cinquième classe. </w:t>
      </w:r>
    </w:p>
    <w:p w:rsidR="00D81356" w:rsidRDefault="00DE0438">
      <w:pPr>
        <w:spacing w:after="0" w:line="259" w:lineRule="auto"/>
        <w:ind w:left="720" w:firstLine="0"/>
        <w:jc w:val="left"/>
      </w:pPr>
      <w:r>
        <w:t xml:space="preserve"> </w:t>
      </w:r>
    </w:p>
    <w:p w:rsidR="00D81356" w:rsidRDefault="00DE0438">
      <w:pPr>
        <w:ind w:left="-15" w:right="44" w:firstLine="720"/>
      </w:pPr>
      <w:r>
        <w:t>Article 26 –</w:t>
      </w:r>
      <w:r>
        <w:t xml:space="preserve"> La récidive de ces contraventions est réprimée conformément aux articles  132-11 et 132-15 du code pénal. </w:t>
      </w:r>
    </w:p>
    <w:p w:rsidR="00D81356" w:rsidRDefault="00DE0438">
      <w:pPr>
        <w:spacing w:after="0" w:line="259" w:lineRule="auto"/>
        <w:ind w:left="720" w:firstLine="0"/>
        <w:jc w:val="left"/>
      </w:pPr>
      <w:r>
        <w:t xml:space="preserve"> </w:t>
      </w:r>
    </w:p>
    <w:p w:rsidR="00D81356" w:rsidRDefault="00DE0438">
      <w:pPr>
        <w:ind w:left="-15" w:right="44" w:firstLine="720"/>
      </w:pPr>
      <w:r>
        <w:t>Article 27 – Indépendamment des poursuites pénales, dans les conditions prévues à l’article L.571-17 du code de l’environnement, l’autorité admini</w:t>
      </w:r>
      <w:r>
        <w:t xml:space="preserve">strative compétente pourra suspendre l’autorisation d’ouverture tardive ou frapper de fermeture administrative l’établissement responsable des nuisances et cela jusqu’à exécution des mesures prescrites. </w:t>
      </w:r>
    </w:p>
    <w:p w:rsidR="00D81356" w:rsidRDefault="00DE0438">
      <w:pPr>
        <w:spacing w:after="16" w:line="259" w:lineRule="auto"/>
        <w:ind w:left="0" w:firstLine="0"/>
        <w:jc w:val="left"/>
      </w:pPr>
      <w:r>
        <w:t xml:space="preserve"> </w:t>
      </w:r>
    </w:p>
    <w:p w:rsidR="00D81356" w:rsidRDefault="00DE0438">
      <w:pPr>
        <w:pStyle w:val="Titre2"/>
        <w:ind w:left="715"/>
      </w:pPr>
      <w:r>
        <w:t>V-2) DEROGATIONS / REGLEMENTATIONS COMPLEMENTAIRES</w:t>
      </w:r>
      <w:r>
        <w:rPr>
          <w:u w:val="none"/>
        </w:rPr>
        <w:t xml:space="preserve"> </w:t>
      </w:r>
    </w:p>
    <w:p w:rsidR="00D81356" w:rsidRDefault="00DE0438">
      <w:pPr>
        <w:spacing w:after="0" w:line="259" w:lineRule="auto"/>
        <w:ind w:left="720" w:firstLine="0"/>
        <w:jc w:val="left"/>
      </w:pPr>
      <w:r>
        <w:t xml:space="preserve"> </w:t>
      </w:r>
    </w:p>
    <w:p w:rsidR="00D81356" w:rsidRDefault="00DE0438">
      <w:pPr>
        <w:ind w:left="-15" w:right="44" w:firstLine="720"/>
      </w:pPr>
      <w:r>
        <w:t>Article 28 – Des arrêtés municipaux peuvent compléter ou rendre plus restrictives les dispositions du présent arrêté, et préciser les conditions de délivrance des dérogations ou autorisations qui y sont prévues. Ils peuvent  notamment restreindre les h</w:t>
      </w:r>
      <w:r>
        <w:t xml:space="preserve">oraires de fonctionnements prévus aux articles 7 et 14 du présent arrêté. </w:t>
      </w:r>
    </w:p>
    <w:p w:rsidR="00D81356" w:rsidRDefault="00DE0438">
      <w:pPr>
        <w:spacing w:after="0" w:line="259" w:lineRule="auto"/>
        <w:ind w:left="720" w:firstLine="0"/>
        <w:jc w:val="left"/>
      </w:pPr>
      <w:r>
        <w:t xml:space="preserve"> </w:t>
      </w:r>
    </w:p>
    <w:p w:rsidR="00D81356" w:rsidRDefault="00DE0438">
      <w:pPr>
        <w:ind w:left="-15" w:right="44" w:firstLine="720"/>
      </w:pPr>
      <w:r>
        <w:t xml:space="preserve">Article 29 - Les dérogations au présent arrêté qui ne relèvent pas de la compétence du Maire sont accordées par le Préfet, sur avis des services compétents. </w:t>
      </w:r>
    </w:p>
    <w:p w:rsidR="00D81356" w:rsidRDefault="00DE0438">
      <w:pPr>
        <w:spacing w:after="16" w:line="259" w:lineRule="auto"/>
        <w:ind w:left="0" w:firstLine="0"/>
        <w:jc w:val="left"/>
      </w:pPr>
      <w:r>
        <w:t xml:space="preserve"> </w:t>
      </w:r>
    </w:p>
    <w:p w:rsidR="00D81356" w:rsidRDefault="00DE0438">
      <w:pPr>
        <w:pStyle w:val="Titre2"/>
        <w:ind w:left="715"/>
      </w:pPr>
      <w:r>
        <w:t>V-3) EXECUTION</w:t>
      </w:r>
      <w:r>
        <w:rPr>
          <w:u w:val="none"/>
        </w:rPr>
        <w:t xml:space="preserve"> </w:t>
      </w:r>
    </w:p>
    <w:p w:rsidR="00D81356" w:rsidRDefault="00DE0438">
      <w:pPr>
        <w:spacing w:after="0" w:line="259" w:lineRule="auto"/>
        <w:ind w:left="720" w:firstLine="0"/>
        <w:jc w:val="left"/>
      </w:pPr>
      <w:r>
        <w:t xml:space="preserve"> </w:t>
      </w:r>
    </w:p>
    <w:p w:rsidR="00D81356" w:rsidRDefault="00DE0438">
      <w:pPr>
        <w:ind w:left="-15" w:right="44" w:firstLine="720"/>
      </w:pPr>
      <w:r>
        <w:t>A</w:t>
      </w:r>
      <w:r>
        <w:t>rticle 30 – M. le Secrétaire Général de la Préfecture du Doubs, MM. les Sous-Préfets de Montbéliard et Pontarlier, M. le Directeur Départemental des Affaires Sanitaires et Sociales, M. le Directeur Départemental de l’Equipement, M. le Directeur Département</w:t>
      </w:r>
      <w:r>
        <w:t xml:space="preserve">al de la Sécurité Publique, M. le Commandant du Groupement de Gendarmerie du Doubs, Mesdames et Messieurs les Maires, les Officiers et Agents de Police Judiciaire, sont chargés, chacun en ce qui le concerne, de l’exécution du présent arrêté. </w:t>
      </w:r>
    </w:p>
    <w:p w:rsidR="00D81356" w:rsidRDefault="00DE0438">
      <w:pPr>
        <w:ind w:left="-15" w:right="44" w:firstLine="720"/>
      </w:pPr>
      <w:r>
        <w:t>Le présent ar</w:t>
      </w:r>
      <w:r>
        <w:t xml:space="preserve">rêté sera publié au recueil des actes administratifs de la Préfecture du Doubs et des Services Déconcentrés de l’Etat. </w:t>
      </w:r>
    </w:p>
    <w:p w:rsidR="00D81356" w:rsidRDefault="00DE0438">
      <w:pPr>
        <w:spacing w:after="0" w:line="259" w:lineRule="auto"/>
        <w:ind w:left="0" w:firstLine="0"/>
        <w:jc w:val="left"/>
      </w:pPr>
      <w:r>
        <w:rPr>
          <w:rFonts w:ascii="Times New Roman" w:eastAsia="Times New Roman" w:hAnsi="Times New Roman" w:cs="Times New Roman"/>
          <w:sz w:val="20"/>
        </w:rPr>
        <w:t xml:space="preserve"> </w:t>
      </w:r>
    </w:p>
    <w:p w:rsidR="00D81356" w:rsidRDefault="00DE0438">
      <w:pPr>
        <w:tabs>
          <w:tab w:val="center" w:pos="5355"/>
        </w:tabs>
        <w:spacing w:after="0" w:line="259" w:lineRule="auto"/>
        <w:ind w:left="-15"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Le,  19 AVRIL 2005 </w:t>
      </w:r>
    </w:p>
    <w:p w:rsidR="00D81356" w:rsidRDefault="00DE0438">
      <w:pPr>
        <w:spacing w:after="20" w:line="259" w:lineRule="auto"/>
        <w:ind w:left="0" w:firstLine="0"/>
        <w:jc w:val="left"/>
      </w:pPr>
      <w:r>
        <w:rPr>
          <w:rFonts w:ascii="Times New Roman" w:eastAsia="Times New Roman" w:hAnsi="Times New Roman" w:cs="Times New Roman"/>
          <w:sz w:val="20"/>
        </w:rPr>
        <w:t xml:space="preserve"> </w:t>
      </w:r>
    </w:p>
    <w:p w:rsidR="00D81356" w:rsidRDefault="00DE0438">
      <w:pPr>
        <w:spacing w:after="0" w:line="259" w:lineRule="auto"/>
        <w:ind w:left="885" w:right="1307"/>
        <w:jc w:val="center"/>
      </w:pPr>
      <w:r>
        <w:t xml:space="preserve">Le Préfet, </w:t>
      </w:r>
    </w:p>
    <w:p w:rsidR="00D81356" w:rsidRDefault="00DE0438">
      <w:pPr>
        <w:spacing w:after="0" w:line="259" w:lineRule="auto"/>
        <w:ind w:left="4536" w:firstLine="0"/>
        <w:jc w:val="left"/>
      </w:pPr>
      <w:r>
        <w:t xml:space="preserve"> </w:t>
      </w:r>
    </w:p>
    <w:p w:rsidR="00D81356" w:rsidRDefault="00DE0438">
      <w:pPr>
        <w:spacing w:after="0" w:line="259" w:lineRule="auto"/>
        <w:ind w:left="885" w:right="881"/>
        <w:jc w:val="center"/>
      </w:pPr>
      <w:r>
        <w:t xml:space="preserve">Pour le Préfet </w:t>
      </w:r>
    </w:p>
    <w:p w:rsidR="00D81356" w:rsidRDefault="00DE0438">
      <w:pPr>
        <w:spacing w:after="0" w:line="259" w:lineRule="auto"/>
        <w:ind w:left="4536" w:firstLine="0"/>
        <w:jc w:val="left"/>
      </w:pPr>
      <w:r>
        <w:t xml:space="preserve"> </w:t>
      </w:r>
    </w:p>
    <w:p w:rsidR="00D81356" w:rsidRDefault="00DE0438">
      <w:pPr>
        <w:spacing w:after="0" w:line="259" w:lineRule="auto"/>
        <w:ind w:left="885"/>
        <w:jc w:val="center"/>
      </w:pPr>
      <w:r>
        <w:t xml:space="preserve">Le Secrétaire Général </w:t>
      </w:r>
    </w:p>
    <w:p w:rsidR="00D81356" w:rsidRDefault="00DE0438">
      <w:pPr>
        <w:spacing w:after="0" w:line="259" w:lineRule="auto"/>
        <w:ind w:left="885" w:right="1108"/>
        <w:jc w:val="center"/>
      </w:pPr>
      <w:r>
        <w:t xml:space="preserve">B.BOULOC </w:t>
      </w:r>
    </w:p>
    <w:p w:rsidR="00D81356" w:rsidRDefault="00DE0438">
      <w:pPr>
        <w:spacing w:after="0" w:line="259" w:lineRule="auto"/>
        <w:ind w:left="4536" w:firstLine="0"/>
        <w:jc w:val="left"/>
      </w:pPr>
      <w:r>
        <w:t xml:space="preserve"> </w:t>
      </w:r>
    </w:p>
    <w:p w:rsidR="00D81356" w:rsidRDefault="00DE0438">
      <w:pPr>
        <w:pStyle w:val="Titre3"/>
        <w:ind w:right="45"/>
      </w:pPr>
      <w:r>
        <w:t xml:space="preserve">ANNEXE 1 </w:t>
      </w:r>
    </w:p>
    <w:p w:rsidR="00D81356" w:rsidRDefault="00DE0438">
      <w:pPr>
        <w:spacing w:after="0" w:line="259" w:lineRule="auto"/>
        <w:ind w:left="0" w:firstLine="0"/>
        <w:jc w:val="left"/>
      </w:pPr>
      <w:r>
        <w:rPr>
          <w:rFonts w:ascii="Times New Roman" w:eastAsia="Times New Roman" w:hAnsi="Times New Roman" w:cs="Times New Roman"/>
        </w:rPr>
        <w:t xml:space="preserve"> </w:t>
      </w:r>
    </w:p>
    <w:p w:rsidR="00D81356" w:rsidRDefault="00DE0438">
      <w:pPr>
        <w:ind w:left="293" w:right="44"/>
      </w:pPr>
      <w:r>
        <w:t xml:space="preserve">CAHIER DES CHARGES POUR LA REALISATION DES DIAGNOSTICS SONORES VISES </w:t>
      </w:r>
    </w:p>
    <w:p w:rsidR="00D81356" w:rsidRDefault="00DE0438">
      <w:pPr>
        <w:spacing w:after="0" w:line="259" w:lineRule="auto"/>
        <w:ind w:left="885" w:right="938"/>
        <w:jc w:val="center"/>
      </w:pPr>
      <w:r>
        <w:t xml:space="preserve">AUX ARTICLES 10 ET 23 DU PRESENT ARRETE </w:t>
      </w:r>
    </w:p>
    <w:p w:rsidR="00D81356" w:rsidRDefault="00DE0438">
      <w:pPr>
        <w:spacing w:after="0" w:line="259" w:lineRule="auto"/>
        <w:ind w:left="0" w:firstLine="0"/>
        <w:jc w:val="left"/>
      </w:pPr>
      <w:r>
        <w:rPr>
          <w:rFonts w:ascii="Times New Roman" w:eastAsia="Times New Roman" w:hAnsi="Times New Roman" w:cs="Times New Roman"/>
        </w:rPr>
        <w:t xml:space="preserve"> </w:t>
      </w:r>
    </w:p>
    <w:p w:rsidR="00D81356" w:rsidRDefault="00DE0438">
      <w:pPr>
        <w:spacing w:after="0" w:line="259" w:lineRule="auto"/>
        <w:ind w:left="0" w:firstLine="0"/>
        <w:jc w:val="left"/>
      </w:pPr>
      <w:r>
        <w:rPr>
          <w:rFonts w:ascii="Times New Roman" w:eastAsia="Times New Roman" w:hAnsi="Times New Roman" w:cs="Times New Roman"/>
        </w:rPr>
        <w:t xml:space="preserve"> </w:t>
      </w:r>
    </w:p>
    <w:p w:rsidR="00D81356" w:rsidRDefault="00DE0438">
      <w:pPr>
        <w:spacing w:after="10" w:line="249" w:lineRule="auto"/>
        <w:ind w:right="46"/>
      </w:pPr>
      <w:r>
        <w:rPr>
          <w:rFonts w:ascii="Times New Roman" w:eastAsia="Times New Roman" w:hAnsi="Times New Roman" w:cs="Times New Roman"/>
        </w:rPr>
        <w:t xml:space="preserve">Le diagnostic sonore devra contenir les éléments suivants :  </w:t>
      </w:r>
    </w:p>
    <w:p w:rsidR="00D81356" w:rsidRDefault="00DE0438">
      <w:pPr>
        <w:spacing w:after="100" w:line="259" w:lineRule="auto"/>
        <w:ind w:left="0" w:firstLine="0"/>
        <w:jc w:val="left"/>
      </w:pPr>
      <w:r>
        <w:rPr>
          <w:rFonts w:ascii="Times New Roman" w:eastAsia="Times New Roman" w:hAnsi="Times New Roman" w:cs="Times New Roman"/>
        </w:rPr>
        <w:t xml:space="preserve"> </w:t>
      </w:r>
    </w:p>
    <w:p w:rsidR="00D81356" w:rsidRDefault="00DE0438">
      <w:pPr>
        <w:spacing w:after="128"/>
        <w:ind w:left="-5" w:right="44"/>
      </w:pPr>
      <w:r>
        <w:t xml:space="preserve">PRESENTATION DE L’ETABLISSEMENT </w:t>
      </w:r>
    </w:p>
    <w:p w:rsidR="00D81356" w:rsidRDefault="00DE0438">
      <w:pPr>
        <w:numPr>
          <w:ilvl w:val="0"/>
          <w:numId w:val="6"/>
        </w:numPr>
        <w:spacing w:after="68" w:line="249" w:lineRule="auto"/>
        <w:ind w:right="46" w:hanging="360"/>
      </w:pPr>
      <w:r>
        <w:rPr>
          <w:rFonts w:ascii="Times New Roman" w:eastAsia="Times New Roman" w:hAnsi="Times New Roman" w:cs="Times New Roman"/>
        </w:rPr>
        <w:t xml:space="preserve">Type d’activité </w:t>
      </w:r>
    </w:p>
    <w:p w:rsidR="00D81356" w:rsidRDefault="00DE0438">
      <w:pPr>
        <w:numPr>
          <w:ilvl w:val="0"/>
          <w:numId w:val="6"/>
        </w:numPr>
        <w:spacing w:after="10" w:line="249" w:lineRule="auto"/>
        <w:ind w:right="46" w:hanging="360"/>
      </w:pPr>
      <w:r>
        <w:rPr>
          <w:rFonts w:ascii="Times New Roman" w:eastAsia="Times New Roman" w:hAnsi="Times New Roman" w:cs="Times New Roman"/>
        </w:rPr>
        <w:t xml:space="preserve">Nom et coordonnées du responsable, du gérant ou de l’exploitant </w:t>
      </w:r>
    </w:p>
    <w:p w:rsidR="00D81356" w:rsidRDefault="00DE0438">
      <w:pPr>
        <w:numPr>
          <w:ilvl w:val="0"/>
          <w:numId w:val="6"/>
        </w:numPr>
        <w:spacing w:after="10" w:line="249" w:lineRule="auto"/>
        <w:ind w:right="46" w:hanging="360"/>
      </w:pPr>
      <w:r>
        <w:rPr>
          <w:rFonts w:ascii="Times New Roman" w:eastAsia="Times New Roman" w:hAnsi="Times New Roman" w:cs="Times New Roman"/>
        </w:rPr>
        <w:t xml:space="preserve">Adresse du site </w:t>
      </w:r>
    </w:p>
    <w:p w:rsidR="00D81356" w:rsidRDefault="00DE0438">
      <w:pPr>
        <w:numPr>
          <w:ilvl w:val="0"/>
          <w:numId w:val="6"/>
        </w:numPr>
        <w:spacing w:after="10" w:line="249" w:lineRule="auto"/>
        <w:ind w:right="46" w:hanging="360"/>
      </w:pPr>
      <w:r>
        <w:rPr>
          <w:rFonts w:ascii="Times New Roman" w:eastAsia="Times New Roman" w:hAnsi="Times New Roman" w:cs="Times New Roman"/>
        </w:rPr>
        <w:t xml:space="preserve">Conditions de fonctionnement (jours et horaires) </w:t>
      </w:r>
    </w:p>
    <w:p w:rsidR="00D81356" w:rsidRDefault="00DE0438">
      <w:pPr>
        <w:spacing w:after="100" w:line="259" w:lineRule="auto"/>
        <w:ind w:left="0" w:firstLine="0"/>
        <w:jc w:val="left"/>
      </w:pPr>
      <w:r>
        <w:rPr>
          <w:rFonts w:ascii="Times New Roman" w:eastAsia="Times New Roman" w:hAnsi="Times New Roman" w:cs="Times New Roman"/>
        </w:rPr>
        <w:t xml:space="preserve"> </w:t>
      </w:r>
    </w:p>
    <w:p w:rsidR="00D81356" w:rsidRDefault="00DE0438">
      <w:pPr>
        <w:spacing w:after="152"/>
        <w:ind w:left="1143" w:right="44"/>
      </w:pPr>
      <w:r>
        <w:t xml:space="preserve">DESCRIPTION DU SITE </w:t>
      </w:r>
    </w:p>
    <w:p w:rsidR="00D81356" w:rsidRDefault="00DE0438">
      <w:pPr>
        <w:numPr>
          <w:ilvl w:val="0"/>
          <w:numId w:val="6"/>
        </w:numPr>
        <w:spacing w:after="10" w:line="249" w:lineRule="auto"/>
        <w:ind w:right="46" w:hanging="360"/>
      </w:pPr>
      <w:r>
        <w:rPr>
          <w:rFonts w:ascii="Times New Roman" w:eastAsia="Times New Roman" w:hAnsi="Times New Roman" w:cs="Times New Roman"/>
        </w:rPr>
        <w:t xml:space="preserve">Un plan de situation au 1/2500 positionnant par rapport à l’activité :  </w:t>
      </w:r>
    </w:p>
    <w:p w:rsidR="00D81356" w:rsidRDefault="00DE0438">
      <w:pPr>
        <w:spacing w:after="10" w:line="249" w:lineRule="auto"/>
        <w:ind w:left="1493" w:right="46"/>
      </w:pPr>
      <w:r>
        <w:rPr>
          <w:rFonts w:ascii="Wingdings" w:eastAsia="Wingdings" w:hAnsi="Wingdings" w:cs="Wingdings"/>
        </w:rPr>
        <w:t></w:t>
      </w:r>
      <w:r>
        <w:rPr>
          <w:rFonts w:ascii="Wingdings" w:eastAsia="Wingdings" w:hAnsi="Wingdings" w:cs="Wingdings"/>
        </w:rPr>
        <w:t></w:t>
      </w:r>
      <w:r>
        <w:rPr>
          <w:rFonts w:ascii="Times New Roman" w:eastAsia="Times New Roman" w:hAnsi="Times New Roman" w:cs="Times New Roman"/>
        </w:rPr>
        <w:t xml:space="preserve">les habitations voisines, </w:t>
      </w:r>
      <w:r>
        <w:rPr>
          <w:rFonts w:ascii="Times New Roman" w:eastAsia="Times New Roman" w:hAnsi="Times New Roman" w:cs="Times New Roman"/>
        </w:rPr>
        <w:t xml:space="preserve"> </w:t>
      </w:r>
    </w:p>
    <w:p w:rsidR="00D81356" w:rsidRDefault="00DE0438">
      <w:pPr>
        <w:spacing w:after="10" w:line="249" w:lineRule="auto"/>
        <w:ind w:left="1493" w:right="46"/>
      </w:pPr>
      <w:r>
        <w:rPr>
          <w:rFonts w:ascii="Wingdings" w:eastAsia="Wingdings" w:hAnsi="Wingdings" w:cs="Wingdings"/>
        </w:rPr>
        <w:t></w:t>
      </w:r>
      <w:r>
        <w:rPr>
          <w:rFonts w:ascii="Wingdings" w:eastAsia="Wingdings" w:hAnsi="Wingdings" w:cs="Wingdings"/>
        </w:rPr>
        <w:t></w:t>
      </w:r>
      <w:r>
        <w:rPr>
          <w:rFonts w:ascii="Times New Roman" w:eastAsia="Times New Roman" w:hAnsi="Times New Roman" w:cs="Times New Roman"/>
        </w:rPr>
        <w:t xml:space="preserve">les établissements recevant du public, </w:t>
      </w:r>
    </w:p>
    <w:p w:rsidR="00D81356" w:rsidRDefault="00DE0438">
      <w:pPr>
        <w:spacing w:after="10" w:line="249" w:lineRule="auto"/>
        <w:ind w:left="1493" w:right="602"/>
      </w:pPr>
      <w:r>
        <w:rPr>
          <w:rFonts w:ascii="Wingdings" w:eastAsia="Wingdings" w:hAnsi="Wingdings" w:cs="Wingdings"/>
        </w:rPr>
        <w:t></w:t>
      </w:r>
      <w:r>
        <w:rPr>
          <w:rFonts w:ascii="Wingdings" w:eastAsia="Wingdings" w:hAnsi="Wingdings" w:cs="Wingdings"/>
        </w:rPr>
        <w:t></w:t>
      </w:r>
      <w:r>
        <w:rPr>
          <w:rFonts w:ascii="Times New Roman" w:eastAsia="Times New Roman" w:hAnsi="Times New Roman" w:cs="Times New Roman"/>
        </w:rPr>
        <w:t xml:space="preserve">les zones d’urbanisation futures mentionnées sur les documents d’urbanisme, </w:t>
      </w:r>
      <w:r>
        <w:rPr>
          <w:rFonts w:ascii="Wingdings" w:eastAsia="Wingdings" w:hAnsi="Wingdings" w:cs="Wingdings"/>
        </w:rPr>
        <w:t></w:t>
      </w:r>
      <w:r>
        <w:rPr>
          <w:rFonts w:ascii="Wingdings" w:eastAsia="Wingdings" w:hAnsi="Wingdings" w:cs="Wingdings"/>
        </w:rPr>
        <w:t></w:t>
      </w:r>
      <w:r>
        <w:rPr>
          <w:rFonts w:ascii="Times New Roman" w:eastAsia="Times New Roman" w:hAnsi="Times New Roman" w:cs="Times New Roman"/>
        </w:rPr>
        <w:t xml:space="preserve">les emplacements des points de mesurage extérieurs. </w:t>
      </w:r>
    </w:p>
    <w:p w:rsidR="00D81356" w:rsidRDefault="00DE0438">
      <w:pPr>
        <w:numPr>
          <w:ilvl w:val="0"/>
          <w:numId w:val="6"/>
        </w:numPr>
        <w:spacing w:after="10" w:line="249" w:lineRule="auto"/>
        <w:ind w:right="46" w:hanging="360"/>
      </w:pPr>
      <w:r>
        <w:rPr>
          <w:rFonts w:ascii="Times New Roman" w:eastAsia="Times New Roman" w:hAnsi="Times New Roman" w:cs="Times New Roman"/>
        </w:rPr>
        <w:t xml:space="preserve">Pour les entreprises, un plan de masse au 1/200 positionnant :  </w:t>
      </w:r>
    </w:p>
    <w:p w:rsidR="00D81356" w:rsidRDefault="00DE0438">
      <w:pPr>
        <w:spacing w:after="10" w:line="249" w:lineRule="auto"/>
        <w:ind w:left="1493" w:right="46"/>
      </w:pPr>
      <w:r>
        <w:rPr>
          <w:rFonts w:ascii="Wingdings" w:eastAsia="Wingdings" w:hAnsi="Wingdings" w:cs="Wingdings"/>
        </w:rPr>
        <w:t></w:t>
      </w:r>
      <w:r>
        <w:rPr>
          <w:rFonts w:ascii="Wingdings" w:eastAsia="Wingdings" w:hAnsi="Wingdings" w:cs="Wingdings"/>
        </w:rPr>
        <w:t></w:t>
      </w:r>
      <w:r>
        <w:rPr>
          <w:rFonts w:ascii="Times New Roman" w:eastAsia="Times New Roman" w:hAnsi="Times New Roman" w:cs="Times New Roman"/>
        </w:rPr>
        <w:t>les ouvrants</w:t>
      </w:r>
      <w:r>
        <w:rPr>
          <w:rFonts w:ascii="Times New Roman" w:eastAsia="Times New Roman" w:hAnsi="Times New Roman" w:cs="Times New Roman"/>
        </w:rPr>
        <w:t xml:space="preserve"> et les équipements de ventilation, </w:t>
      </w:r>
    </w:p>
    <w:p w:rsidR="00D81356" w:rsidRDefault="00DE0438">
      <w:pPr>
        <w:spacing w:after="10" w:line="249" w:lineRule="auto"/>
        <w:ind w:left="1493" w:right="46"/>
      </w:pPr>
      <w:r>
        <w:rPr>
          <w:rFonts w:ascii="Wingdings" w:eastAsia="Wingdings" w:hAnsi="Wingdings" w:cs="Wingdings"/>
        </w:rPr>
        <w:t></w:t>
      </w:r>
      <w:r>
        <w:rPr>
          <w:rFonts w:ascii="Wingdings" w:eastAsia="Wingdings" w:hAnsi="Wingdings" w:cs="Wingdings"/>
        </w:rPr>
        <w:t></w:t>
      </w:r>
      <w:r>
        <w:rPr>
          <w:rFonts w:ascii="Times New Roman" w:eastAsia="Times New Roman" w:hAnsi="Times New Roman" w:cs="Times New Roman"/>
        </w:rPr>
        <w:t xml:space="preserve">les machines outils avec leur puissance en kW, </w:t>
      </w:r>
    </w:p>
    <w:p w:rsidR="00D81356" w:rsidRDefault="00DE0438">
      <w:pPr>
        <w:spacing w:after="10" w:line="249" w:lineRule="auto"/>
        <w:ind w:left="1493" w:right="46"/>
      </w:pPr>
      <w:r>
        <w:rPr>
          <w:rFonts w:ascii="Wingdings" w:eastAsia="Wingdings" w:hAnsi="Wingdings" w:cs="Wingdings"/>
        </w:rPr>
        <w:t></w:t>
      </w:r>
      <w:r>
        <w:rPr>
          <w:rFonts w:ascii="Wingdings" w:eastAsia="Wingdings" w:hAnsi="Wingdings" w:cs="Wingdings"/>
        </w:rPr>
        <w:t></w:t>
      </w:r>
      <w:r>
        <w:rPr>
          <w:rFonts w:ascii="Times New Roman" w:eastAsia="Times New Roman" w:hAnsi="Times New Roman" w:cs="Times New Roman"/>
        </w:rPr>
        <w:t xml:space="preserve">les compresseurs, </w:t>
      </w:r>
    </w:p>
    <w:p w:rsidR="00D81356" w:rsidRDefault="00DE0438">
      <w:pPr>
        <w:spacing w:after="10" w:line="249" w:lineRule="auto"/>
        <w:ind w:left="1493" w:right="46"/>
      </w:pPr>
      <w:r>
        <w:rPr>
          <w:rFonts w:ascii="Wingdings" w:eastAsia="Wingdings" w:hAnsi="Wingdings" w:cs="Wingdings"/>
        </w:rPr>
        <w:t></w:t>
      </w:r>
      <w:r>
        <w:rPr>
          <w:rFonts w:ascii="Wingdings" w:eastAsia="Wingdings" w:hAnsi="Wingdings" w:cs="Wingdings"/>
        </w:rPr>
        <w:t></w:t>
      </w:r>
      <w:r>
        <w:rPr>
          <w:rFonts w:ascii="Times New Roman" w:eastAsia="Times New Roman" w:hAnsi="Times New Roman" w:cs="Times New Roman"/>
        </w:rPr>
        <w:t xml:space="preserve">les emplacements des points de mesurage intérieurs. </w:t>
      </w:r>
    </w:p>
    <w:p w:rsidR="00D81356" w:rsidRDefault="00DE0438">
      <w:pPr>
        <w:numPr>
          <w:ilvl w:val="0"/>
          <w:numId w:val="6"/>
        </w:numPr>
        <w:spacing w:after="10" w:line="249" w:lineRule="auto"/>
        <w:ind w:right="46" w:hanging="360"/>
      </w:pPr>
      <w:r>
        <w:rPr>
          <w:rFonts w:ascii="Times New Roman" w:eastAsia="Times New Roman" w:hAnsi="Times New Roman" w:cs="Times New Roman"/>
        </w:rPr>
        <w:t xml:space="preserve">Pour les autres activités, un plan détaillé des circuits (moto, kart…), des emplacements des </w:t>
      </w:r>
      <w:r>
        <w:rPr>
          <w:rFonts w:ascii="Times New Roman" w:eastAsia="Times New Roman" w:hAnsi="Times New Roman" w:cs="Times New Roman"/>
        </w:rPr>
        <w:t xml:space="preserve">postes de tir (ball-trap..) </w:t>
      </w:r>
    </w:p>
    <w:p w:rsidR="00D81356" w:rsidRDefault="00DE0438">
      <w:pPr>
        <w:spacing w:after="100" w:line="259" w:lineRule="auto"/>
        <w:ind w:left="0" w:firstLine="0"/>
        <w:jc w:val="left"/>
      </w:pPr>
      <w:r>
        <w:rPr>
          <w:rFonts w:ascii="Times New Roman" w:eastAsia="Times New Roman" w:hAnsi="Times New Roman" w:cs="Times New Roman"/>
        </w:rPr>
        <w:t xml:space="preserve"> </w:t>
      </w:r>
    </w:p>
    <w:p w:rsidR="00D81356" w:rsidRDefault="00DE0438">
      <w:pPr>
        <w:spacing w:after="130"/>
        <w:ind w:left="1143" w:right="44"/>
      </w:pPr>
      <w:r>
        <w:t xml:space="preserve">CONDITIONS DE MESURAGE </w:t>
      </w:r>
    </w:p>
    <w:p w:rsidR="00D81356" w:rsidRDefault="00DE0438">
      <w:pPr>
        <w:numPr>
          <w:ilvl w:val="0"/>
          <w:numId w:val="6"/>
        </w:numPr>
        <w:spacing w:after="66" w:line="249" w:lineRule="auto"/>
        <w:ind w:right="46" w:hanging="360"/>
      </w:pPr>
      <w:r>
        <w:rPr>
          <w:rFonts w:ascii="Times New Roman" w:eastAsia="Times New Roman" w:hAnsi="Times New Roman" w:cs="Times New Roman"/>
        </w:rPr>
        <w:t xml:space="preserve">Descriptif des appareils de mesure </w:t>
      </w:r>
    </w:p>
    <w:p w:rsidR="00D81356" w:rsidRDefault="00DE0438">
      <w:pPr>
        <w:numPr>
          <w:ilvl w:val="0"/>
          <w:numId w:val="6"/>
        </w:numPr>
        <w:spacing w:after="10" w:line="249" w:lineRule="auto"/>
        <w:ind w:right="46" w:hanging="360"/>
      </w:pPr>
      <w:r>
        <w:rPr>
          <w:rFonts w:ascii="Times New Roman" w:eastAsia="Times New Roman" w:hAnsi="Times New Roman" w:cs="Times New Roman"/>
        </w:rPr>
        <w:t xml:space="preserve">Les mesures seront réalisées conformément à la norme NFS 31-010 </w:t>
      </w:r>
    </w:p>
    <w:p w:rsidR="00D81356" w:rsidRDefault="00DE0438">
      <w:pPr>
        <w:numPr>
          <w:ilvl w:val="0"/>
          <w:numId w:val="6"/>
        </w:numPr>
        <w:spacing w:after="35" w:line="249" w:lineRule="auto"/>
        <w:ind w:right="46" w:hanging="360"/>
      </w:pPr>
      <w:r>
        <w:rPr>
          <w:rFonts w:ascii="Times New Roman" w:eastAsia="Times New Roman" w:hAnsi="Times New Roman" w:cs="Times New Roman"/>
        </w:rPr>
        <w:t>La mesure du bruit résiduel doit être réalisée hors fonctionnement de l’activité à une période où l’</w:t>
      </w:r>
      <w:r>
        <w:rPr>
          <w:rFonts w:ascii="Times New Roman" w:eastAsia="Times New Roman" w:hAnsi="Times New Roman" w:cs="Times New Roman"/>
        </w:rPr>
        <w:t xml:space="preserve">environnement extérieur est équivalent à celui observé aux heures de fonctionnement de l’activité. </w:t>
      </w:r>
    </w:p>
    <w:p w:rsidR="00D81356" w:rsidRDefault="00DE0438">
      <w:pPr>
        <w:numPr>
          <w:ilvl w:val="0"/>
          <w:numId w:val="6"/>
        </w:numPr>
        <w:spacing w:after="10" w:line="249" w:lineRule="auto"/>
        <w:ind w:right="46" w:hanging="360"/>
      </w:pPr>
      <w:r>
        <w:rPr>
          <w:rFonts w:ascii="Times New Roman" w:eastAsia="Times New Roman" w:hAnsi="Times New Roman" w:cs="Times New Roman"/>
        </w:rPr>
        <w:t xml:space="preserve">Les mesures des bruits résiduel et ambiant s’effectueront en limite de propriété des voisins et/ou des zones constructibles les plus exposés. </w:t>
      </w:r>
    </w:p>
    <w:p w:rsidR="00D81356" w:rsidRDefault="00DE0438">
      <w:pPr>
        <w:numPr>
          <w:ilvl w:val="0"/>
          <w:numId w:val="6"/>
        </w:numPr>
        <w:spacing w:after="10" w:line="249" w:lineRule="auto"/>
        <w:ind w:right="46" w:hanging="360"/>
      </w:pPr>
      <w:r>
        <w:rPr>
          <w:rFonts w:ascii="Times New Roman" w:eastAsia="Times New Roman" w:hAnsi="Times New Roman" w:cs="Times New Roman"/>
        </w:rPr>
        <w:t>Pour les proj</w:t>
      </w:r>
      <w:r>
        <w:rPr>
          <w:rFonts w:ascii="Times New Roman" w:eastAsia="Times New Roman" w:hAnsi="Times New Roman" w:cs="Times New Roman"/>
        </w:rPr>
        <w:t xml:space="preserve">ets en création, une estimation précise des niveaux sonores de chaque source de bruit doit être détaillée. Elle permettra le calcul d’un niveau ambiant théorique. </w:t>
      </w:r>
    </w:p>
    <w:p w:rsidR="00D81356" w:rsidRDefault="00DE0438">
      <w:pPr>
        <w:numPr>
          <w:ilvl w:val="0"/>
          <w:numId w:val="6"/>
        </w:numPr>
        <w:spacing w:after="10" w:line="249" w:lineRule="auto"/>
        <w:ind w:right="46" w:hanging="360"/>
      </w:pPr>
      <w:r>
        <w:rPr>
          <w:rFonts w:ascii="Times New Roman" w:eastAsia="Times New Roman" w:hAnsi="Times New Roman" w:cs="Times New Roman"/>
        </w:rPr>
        <w:t>L’émergence calculée sera comparée aux dispositions de l’annexe 13-</w:t>
      </w:r>
      <w:r>
        <w:rPr>
          <w:rFonts w:ascii="Times New Roman" w:eastAsia="Times New Roman" w:hAnsi="Times New Roman" w:cs="Times New Roman"/>
        </w:rPr>
        <w:t xml:space="preserve">10 du code de la santé publique. </w:t>
      </w:r>
    </w:p>
    <w:p w:rsidR="00D81356" w:rsidRDefault="00DE0438">
      <w:pPr>
        <w:spacing w:after="100" w:line="259" w:lineRule="auto"/>
        <w:ind w:left="0" w:firstLine="0"/>
        <w:jc w:val="left"/>
      </w:pPr>
      <w:r>
        <w:rPr>
          <w:rFonts w:ascii="Times New Roman" w:eastAsia="Times New Roman" w:hAnsi="Times New Roman" w:cs="Times New Roman"/>
        </w:rPr>
        <w:t xml:space="preserve"> </w:t>
      </w:r>
    </w:p>
    <w:p w:rsidR="00D81356" w:rsidRDefault="00DE0438">
      <w:pPr>
        <w:spacing w:after="119"/>
        <w:ind w:left="1143" w:right="44"/>
      </w:pPr>
      <w:r>
        <w:t xml:space="preserve">PRECONISATIONS POUR LIMITER LES NUISANCES </w:t>
      </w:r>
    </w:p>
    <w:p w:rsidR="00D81356" w:rsidRDefault="00DE0438">
      <w:pPr>
        <w:numPr>
          <w:ilvl w:val="0"/>
          <w:numId w:val="6"/>
        </w:numPr>
        <w:spacing w:after="35" w:line="249" w:lineRule="auto"/>
        <w:ind w:right="46" w:hanging="360"/>
      </w:pPr>
      <w:r>
        <w:rPr>
          <w:rFonts w:ascii="Times New Roman" w:eastAsia="Times New Roman" w:hAnsi="Times New Roman" w:cs="Times New Roman"/>
        </w:rPr>
        <w:t>Les conclusions de ce diagnostic sonore devront IMPERATIVEMENT comporter les aménagements à mettre en œuvre pour limiter les nuisances sonores. Ces prescriptions de travaux, d’a</w:t>
      </w:r>
      <w:r>
        <w:rPr>
          <w:rFonts w:ascii="Times New Roman" w:eastAsia="Times New Roman" w:hAnsi="Times New Roman" w:cs="Times New Roman"/>
        </w:rPr>
        <w:t xml:space="preserve">ménagements porteront à la fois sur le site, les locaux, les équipements. Les conditions de mise en place des machines devront également être précisées (silentbloc, capotage…) </w:t>
      </w:r>
    </w:p>
    <w:p w:rsidR="00D81356" w:rsidRDefault="00DE0438">
      <w:pPr>
        <w:numPr>
          <w:ilvl w:val="0"/>
          <w:numId w:val="6"/>
        </w:numPr>
        <w:spacing w:after="10" w:line="249" w:lineRule="auto"/>
        <w:ind w:right="46" w:hanging="360"/>
      </w:pPr>
      <w:r>
        <w:rPr>
          <w:rFonts w:ascii="Times New Roman" w:eastAsia="Times New Roman" w:hAnsi="Times New Roman" w:cs="Times New Roman"/>
        </w:rPr>
        <w:t xml:space="preserve">Si les zones de parking ou de chargement (camions, fenwick…) sont susceptibles </w:t>
      </w:r>
      <w:r>
        <w:rPr>
          <w:rFonts w:ascii="Times New Roman" w:eastAsia="Times New Roman" w:hAnsi="Times New Roman" w:cs="Times New Roman"/>
        </w:rPr>
        <w:t xml:space="preserve">de par leur emplacement de créer une gêne pour le voisinage, elles devront faire l’objet de propositions d’aménagement permettant de réduire ces nuisances.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p w:rsidR="00D81356" w:rsidRDefault="00DE0438">
      <w:pPr>
        <w:pStyle w:val="Titre3"/>
        <w:ind w:right="45"/>
      </w:pPr>
      <w:r>
        <w:t xml:space="preserve">ANNEXE 2 </w:t>
      </w:r>
    </w:p>
    <w:p w:rsidR="00D81356" w:rsidRDefault="00DE0438">
      <w:pPr>
        <w:spacing w:after="0" w:line="259" w:lineRule="auto"/>
        <w:ind w:left="0" w:firstLine="0"/>
        <w:jc w:val="left"/>
      </w:pPr>
      <w:r>
        <w:rPr>
          <w:rFonts w:ascii="Times New Roman" w:eastAsia="Times New Roman" w:hAnsi="Times New Roman" w:cs="Times New Roman"/>
        </w:rPr>
        <w:t xml:space="preserve"> </w:t>
      </w:r>
    </w:p>
    <w:p w:rsidR="00D81356" w:rsidRDefault="00DE0438">
      <w:pPr>
        <w:ind w:left="212" w:right="44"/>
      </w:pPr>
      <w:r>
        <w:t xml:space="preserve">CAHIER DES CHARGES POUR LA REALISATION DES ETUDES D’IMPACT ACOUSTIQUE </w:t>
      </w:r>
    </w:p>
    <w:p w:rsidR="00D81356" w:rsidRDefault="00DE0438">
      <w:pPr>
        <w:spacing w:after="0" w:line="259" w:lineRule="auto"/>
        <w:ind w:left="885" w:right="938"/>
        <w:jc w:val="center"/>
      </w:pPr>
      <w:r>
        <w:t xml:space="preserve">VISEES A L’ARTICLE 19 DU PRESENT ARRETE </w:t>
      </w:r>
    </w:p>
    <w:p w:rsidR="00D81356" w:rsidRDefault="00DE0438">
      <w:pPr>
        <w:spacing w:after="0" w:line="259" w:lineRule="auto"/>
        <w:ind w:left="0" w:firstLine="0"/>
        <w:jc w:val="left"/>
      </w:pPr>
      <w:r>
        <w:rPr>
          <w:rFonts w:ascii="Times New Roman" w:eastAsia="Times New Roman" w:hAnsi="Times New Roman" w:cs="Times New Roman"/>
        </w:rPr>
        <w:t xml:space="preserve"> </w:t>
      </w:r>
    </w:p>
    <w:p w:rsidR="00D81356" w:rsidRDefault="00DE0438">
      <w:pPr>
        <w:spacing w:after="0" w:line="259" w:lineRule="auto"/>
        <w:ind w:left="0" w:firstLine="0"/>
        <w:jc w:val="left"/>
      </w:pPr>
      <w:r>
        <w:rPr>
          <w:rFonts w:ascii="Times New Roman" w:eastAsia="Times New Roman" w:hAnsi="Times New Roman" w:cs="Times New Roman"/>
        </w:rPr>
        <w:t xml:space="preserve"> </w:t>
      </w:r>
    </w:p>
    <w:p w:rsidR="00D81356" w:rsidRDefault="00DE0438">
      <w:pPr>
        <w:spacing w:after="100" w:line="259" w:lineRule="auto"/>
        <w:ind w:left="0" w:firstLine="0"/>
        <w:jc w:val="left"/>
      </w:pPr>
      <w:r>
        <w:rPr>
          <w:rFonts w:ascii="Times New Roman" w:eastAsia="Times New Roman" w:hAnsi="Times New Roman" w:cs="Times New Roman"/>
        </w:rPr>
        <w:t xml:space="preserve"> </w:t>
      </w:r>
    </w:p>
    <w:p w:rsidR="00D81356" w:rsidRDefault="00DE0438">
      <w:pPr>
        <w:spacing w:after="128"/>
        <w:ind w:left="-5" w:right="44"/>
      </w:pPr>
      <w:r>
        <w:t xml:space="preserve">PRESENTATION DE L’ETABLISSEMENT </w:t>
      </w:r>
    </w:p>
    <w:p w:rsidR="00D81356" w:rsidRDefault="00DE0438">
      <w:pPr>
        <w:numPr>
          <w:ilvl w:val="0"/>
          <w:numId w:val="7"/>
        </w:numPr>
        <w:spacing w:after="68" w:line="249" w:lineRule="auto"/>
        <w:ind w:right="46" w:hanging="360"/>
      </w:pPr>
      <w:r>
        <w:rPr>
          <w:rFonts w:ascii="Times New Roman" w:eastAsia="Times New Roman" w:hAnsi="Times New Roman" w:cs="Times New Roman"/>
        </w:rPr>
        <w:t xml:space="preserve">Type d’activité </w:t>
      </w:r>
    </w:p>
    <w:p w:rsidR="00D81356" w:rsidRDefault="00DE0438">
      <w:pPr>
        <w:numPr>
          <w:ilvl w:val="0"/>
          <w:numId w:val="7"/>
        </w:numPr>
        <w:spacing w:after="10" w:line="249" w:lineRule="auto"/>
        <w:ind w:right="46" w:hanging="360"/>
      </w:pPr>
      <w:r>
        <w:rPr>
          <w:rFonts w:ascii="Times New Roman" w:eastAsia="Times New Roman" w:hAnsi="Times New Roman" w:cs="Times New Roman"/>
        </w:rPr>
        <w:t xml:space="preserve">Nom et coordonnées du responsable, du gérant ou de l’exploitant </w:t>
      </w:r>
    </w:p>
    <w:p w:rsidR="00D81356" w:rsidRDefault="00DE0438">
      <w:pPr>
        <w:numPr>
          <w:ilvl w:val="0"/>
          <w:numId w:val="7"/>
        </w:numPr>
        <w:spacing w:after="10" w:line="249" w:lineRule="auto"/>
        <w:ind w:right="46" w:hanging="360"/>
      </w:pPr>
      <w:r>
        <w:rPr>
          <w:rFonts w:ascii="Times New Roman" w:eastAsia="Times New Roman" w:hAnsi="Times New Roman" w:cs="Times New Roman"/>
        </w:rPr>
        <w:t xml:space="preserve">Adresse de l’établissement </w:t>
      </w:r>
    </w:p>
    <w:p w:rsidR="00D81356" w:rsidRDefault="00DE0438">
      <w:pPr>
        <w:numPr>
          <w:ilvl w:val="0"/>
          <w:numId w:val="7"/>
        </w:numPr>
        <w:spacing w:after="10" w:line="249" w:lineRule="auto"/>
        <w:ind w:right="46" w:hanging="360"/>
      </w:pPr>
      <w:r>
        <w:rPr>
          <w:rFonts w:ascii="Times New Roman" w:eastAsia="Times New Roman" w:hAnsi="Times New Roman" w:cs="Times New Roman"/>
        </w:rPr>
        <w:t xml:space="preserve">Conditions de fonctionnement (jours et horaires) </w:t>
      </w:r>
    </w:p>
    <w:p w:rsidR="00D81356" w:rsidRDefault="00DE0438">
      <w:pPr>
        <w:numPr>
          <w:ilvl w:val="0"/>
          <w:numId w:val="7"/>
        </w:numPr>
        <w:spacing w:after="10" w:line="249" w:lineRule="auto"/>
        <w:ind w:right="46" w:hanging="360"/>
      </w:pPr>
      <w:r>
        <w:rPr>
          <w:rFonts w:ascii="Times New Roman" w:eastAsia="Times New Roman" w:hAnsi="Times New Roman" w:cs="Times New Roman"/>
        </w:rPr>
        <w:t xml:space="preserve">Un plan de situation au 1/2500 positionnant par rapport à l’établissement :  </w:t>
      </w:r>
    </w:p>
    <w:p w:rsidR="00D81356" w:rsidRDefault="00DE0438">
      <w:pPr>
        <w:spacing w:after="10" w:line="249" w:lineRule="auto"/>
        <w:ind w:left="1277" w:right="46" w:hanging="360"/>
      </w:pPr>
      <w:r>
        <w:rPr>
          <w:rFonts w:ascii="Wingdings" w:eastAsia="Wingdings" w:hAnsi="Wingdings" w:cs="Wingdings"/>
        </w:rPr>
        <w:t></w:t>
      </w:r>
      <w:r>
        <w:rPr>
          <w:rFonts w:ascii="Wingdings" w:eastAsia="Wingdings" w:hAnsi="Wingdings" w:cs="Wingdings"/>
        </w:rPr>
        <w:t></w:t>
      </w:r>
      <w:r>
        <w:rPr>
          <w:rFonts w:ascii="Times New Roman" w:eastAsia="Times New Roman" w:hAnsi="Times New Roman" w:cs="Times New Roman"/>
        </w:rPr>
        <w:t xml:space="preserve">les habitations voisines et les établissements recevant du public destinés à l’hébergement, dans un rayon de 300 mètres,  </w:t>
      </w:r>
    </w:p>
    <w:p w:rsidR="00D81356" w:rsidRDefault="00DE0438">
      <w:pPr>
        <w:spacing w:after="10" w:line="249" w:lineRule="auto"/>
        <w:ind w:left="927" w:right="1169"/>
      </w:pPr>
      <w:r>
        <w:rPr>
          <w:rFonts w:ascii="Wingdings" w:eastAsia="Wingdings" w:hAnsi="Wingdings" w:cs="Wingdings"/>
        </w:rPr>
        <w:t></w:t>
      </w:r>
      <w:r>
        <w:rPr>
          <w:rFonts w:ascii="Wingdings" w:eastAsia="Wingdings" w:hAnsi="Wingdings" w:cs="Wingdings"/>
        </w:rPr>
        <w:t></w:t>
      </w:r>
      <w:r>
        <w:rPr>
          <w:rFonts w:ascii="Times New Roman" w:eastAsia="Times New Roman" w:hAnsi="Times New Roman" w:cs="Times New Roman"/>
        </w:rPr>
        <w:t xml:space="preserve">les zones d’urbanisation futures mentionnées sur les documents d’urbanisme, </w:t>
      </w:r>
      <w:r>
        <w:rPr>
          <w:rFonts w:ascii="Wingdings" w:eastAsia="Wingdings" w:hAnsi="Wingdings" w:cs="Wingdings"/>
        </w:rPr>
        <w:t></w:t>
      </w:r>
      <w:r>
        <w:rPr>
          <w:rFonts w:ascii="Wingdings" w:eastAsia="Wingdings" w:hAnsi="Wingdings" w:cs="Wingdings"/>
        </w:rPr>
        <w:t></w:t>
      </w:r>
      <w:r>
        <w:rPr>
          <w:rFonts w:ascii="Times New Roman" w:eastAsia="Times New Roman" w:hAnsi="Times New Roman" w:cs="Times New Roman"/>
        </w:rPr>
        <w:t xml:space="preserve">les emplacements des points de mesurage extérieurs. </w:t>
      </w:r>
    </w:p>
    <w:p w:rsidR="00D81356" w:rsidRDefault="00DE0438">
      <w:pPr>
        <w:numPr>
          <w:ilvl w:val="0"/>
          <w:numId w:val="7"/>
        </w:numPr>
        <w:spacing w:after="10" w:line="249" w:lineRule="auto"/>
        <w:ind w:right="46" w:hanging="360"/>
      </w:pPr>
      <w:r>
        <w:rPr>
          <w:rFonts w:ascii="Times New Roman" w:eastAsia="Times New Roman" w:hAnsi="Times New Roman" w:cs="Times New Roman"/>
        </w:rPr>
        <w:t xml:space="preserve">Un croquis au moins au 1/100 de l’intérieur de l’établissement positionnant : </w:t>
      </w:r>
    </w:p>
    <w:p w:rsidR="00D81356" w:rsidRDefault="00DE0438">
      <w:pPr>
        <w:spacing w:after="0" w:line="249" w:lineRule="auto"/>
        <w:ind w:left="917" w:right="1909" w:firstLine="0"/>
        <w:jc w:val="left"/>
      </w:pPr>
      <w:r>
        <w:rPr>
          <w:rFonts w:ascii="Wingdings" w:eastAsia="Wingdings" w:hAnsi="Wingdings" w:cs="Wingdings"/>
        </w:rPr>
        <w:t></w:t>
      </w:r>
      <w:r>
        <w:rPr>
          <w:rFonts w:ascii="Wingdings" w:eastAsia="Wingdings" w:hAnsi="Wingdings" w:cs="Wingdings"/>
        </w:rPr>
        <w:t></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la sonorisation, les enceintes, les pistes de danse, le microphone du limiteur, </w:t>
      </w:r>
      <w:r>
        <w:rPr>
          <w:rFonts w:ascii="Wingdings" w:eastAsia="Wingdings" w:hAnsi="Wingdings" w:cs="Wingdings"/>
        </w:rPr>
        <w:t></w:t>
      </w:r>
      <w:r>
        <w:rPr>
          <w:rFonts w:ascii="Wingdings" w:eastAsia="Wingdings" w:hAnsi="Wingdings" w:cs="Wingdings"/>
        </w:rPr>
        <w:t></w:t>
      </w:r>
      <w:r>
        <w:rPr>
          <w:rFonts w:ascii="Times New Roman" w:eastAsia="Times New Roman" w:hAnsi="Times New Roman" w:cs="Times New Roman"/>
        </w:rPr>
        <w:t xml:space="preserve"> les ouvrants (portes et fenêtres) et les équipements de ventilation, </w:t>
      </w:r>
      <w:r>
        <w:rPr>
          <w:rFonts w:ascii="Wingdings" w:eastAsia="Wingdings" w:hAnsi="Wingdings" w:cs="Wingdings"/>
        </w:rPr>
        <w:t></w:t>
      </w:r>
      <w:r>
        <w:rPr>
          <w:rFonts w:ascii="Wingdings" w:eastAsia="Wingdings" w:hAnsi="Wingdings" w:cs="Wingdings"/>
        </w:rPr>
        <w:t></w:t>
      </w:r>
      <w:r>
        <w:rPr>
          <w:rFonts w:ascii="Times New Roman" w:eastAsia="Times New Roman" w:hAnsi="Times New Roman" w:cs="Times New Roman"/>
        </w:rPr>
        <w:t>les emplacements des</w:t>
      </w:r>
      <w:r>
        <w:rPr>
          <w:rFonts w:ascii="Times New Roman" w:eastAsia="Times New Roman" w:hAnsi="Times New Roman" w:cs="Times New Roman"/>
        </w:rPr>
        <w:t xml:space="preserve"> points de mesurage intérieurs. </w:t>
      </w:r>
    </w:p>
    <w:p w:rsidR="00D81356" w:rsidRDefault="00DE0438">
      <w:pPr>
        <w:spacing w:after="0" w:line="259" w:lineRule="auto"/>
        <w:ind w:left="0" w:firstLine="0"/>
        <w:jc w:val="left"/>
      </w:pPr>
      <w:r>
        <w:rPr>
          <w:rFonts w:ascii="Times New Roman" w:eastAsia="Times New Roman" w:hAnsi="Times New Roman" w:cs="Times New Roman"/>
        </w:rPr>
        <w:t xml:space="preserve"> </w:t>
      </w:r>
    </w:p>
    <w:p w:rsidR="00D81356" w:rsidRDefault="00DE0438">
      <w:pPr>
        <w:spacing w:after="100" w:line="259" w:lineRule="auto"/>
        <w:ind w:left="0" w:firstLine="0"/>
        <w:jc w:val="left"/>
      </w:pPr>
      <w:r>
        <w:rPr>
          <w:rFonts w:ascii="Times New Roman" w:eastAsia="Times New Roman" w:hAnsi="Times New Roman" w:cs="Times New Roman"/>
        </w:rPr>
        <w:t xml:space="preserve"> </w:t>
      </w:r>
    </w:p>
    <w:p w:rsidR="00D81356" w:rsidRDefault="00DE0438">
      <w:pPr>
        <w:spacing w:after="144"/>
        <w:ind w:left="1143" w:right="44"/>
      </w:pPr>
      <w:r>
        <w:t xml:space="preserve">CONDITIONS DE REALISATION DES MESURES </w:t>
      </w:r>
    </w:p>
    <w:p w:rsidR="00D81356" w:rsidRDefault="00DE0438">
      <w:pPr>
        <w:numPr>
          <w:ilvl w:val="0"/>
          <w:numId w:val="7"/>
        </w:numPr>
        <w:spacing w:after="57" w:line="249" w:lineRule="auto"/>
        <w:ind w:right="46" w:hanging="360"/>
      </w:pPr>
      <w:r>
        <w:rPr>
          <w:rFonts w:ascii="Times New Roman" w:eastAsia="Times New Roman" w:hAnsi="Times New Roman" w:cs="Times New Roman"/>
        </w:rPr>
        <w:t xml:space="preserve">Identification du bureau d’études (nom, adresse, qualification en acoustique…)  </w:t>
      </w:r>
    </w:p>
    <w:p w:rsidR="00D81356" w:rsidRDefault="00DE0438">
      <w:pPr>
        <w:numPr>
          <w:ilvl w:val="0"/>
          <w:numId w:val="7"/>
        </w:numPr>
        <w:spacing w:after="10" w:line="249" w:lineRule="auto"/>
        <w:ind w:right="46" w:hanging="360"/>
      </w:pPr>
      <w:r>
        <w:rPr>
          <w:rFonts w:ascii="Times New Roman" w:eastAsia="Times New Roman" w:hAnsi="Times New Roman" w:cs="Times New Roman"/>
        </w:rPr>
        <w:t>Descriptif du matériel (chaîne sonométrique, date de dernière homologation et vérification périodiq</w:t>
      </w:r>
      <w:r>
        <w:rPr>
          <w:rFonts w:ascii="Times New Roman" w:eastAsia="Times New Roman" w:hAnsi="Times New Roman" w:cs="Times New Roman"/>
        </w:rPr>
        <w:t xml:space="preserve">ue…) </w:t>
      </w:r>
    </w:p>
    <w:p w:rsidR="00D81356" w:rsidRDefault="00DE0438">
      <w:pPr>
        <w:numPr>
          <w:ilvl w:val="0"/>
          <w:numId w:val="7"/>
        </w:numPr>
        <w:spacing w:after="10" w:line="249" w:lineRule="auto"/>
        <w:ind w:right="46" w:hanging="360"/>
      </w:pPr>
      <w:r>
        <w:rPr>
          <w:rFonts w:ascii="Times New Roman" w:eastAsia="Times New Roman" w:hAnsi="Times New Roman" w:cs="Times New Roman"/>
        </w:rPr>
        <w:t xml:space="preserve">Les mesures des bruits résiduel et ambiant, réalisées conformément à la norme  </w:t>
      </w:r>
    </w:p>
    <w:p w:rsidR="00D81356" w:rsidRDefault="00DE0438">
      <w:pPr>
        <w:spacing w:after="36" w:line="249" w:lineRule="auto"/>
        <w:ind w:left="1143" w:right="46"/>
      </w:pPr>
      <w:r>
        <w:rPr>
          <w:rFonts w:ascii="Times New Roman" w:eastAsia="Times New Roman" w:hAnsi="Times New Roman" w:cs="Times New Roman"/>
        </w:rPr>
        <w:t xml:space="preserve">NFS 31-010, s’effectueront aux points représentatifs du niveau d’émergence le plus élevé (limite de propriété des voisins, zones constructibles, jardins, terrasses…). </w:t>
      </w:r>
    </w:p>
    <w:p w:rsidR="00D81356" w:rsidRDefault="00DE0438">
      <w:pPr>
        <w:numPr>
          <w:ilvl w:val="0"/>
          <w:numId w:val="7"/>
        </w:numPr>
        <w:spacing w:after="10" w:line="249" w:lineRule="auto"/>
        <w:ind w:right="46" w:hanging="360"/>
      </w:pPr>
      <w:r>
        <w:rPr>
          <w:rFonts w:ascii="Times New Roman" w:eastAsia="Times New Roman" w:hAnsi="Times New Roman" w:cs="Times New Roman"/>
        </w:rPr>
        <w:t xml:space="preserve">La mesure du bruit résiduel d’au moins 30 minutes sera réalisée au cours de la période pendant laquelle le bruit est le plus bas, et dans la plage horaire de fonctionnement de l’établissement. </w:t>
      </w:r>
    </w:p>
    <w:p w:rsidR="00D81356" w:rsidRDefault="00DE0438">
      <w:pPr>
        <w:numPr>
          <w:ilvl w:val="0"/>
          <w:numId w:val="7"/>
        </w:numPr>
        <w:spacing w:after="10" w:line="249" w:lineRule="auto"/>
        <w:ind w:right="46" w:hanging="360"/>
      </w:pPr>
      <w:r>
        <w:rPr>
          <w:rFonts w:ascii="Times New Roman" w:eastAsia="Times New Roman" w:hAnsi="Times New Roman" w:cs="Times New Roman"/>
        </w:rPr>
        <w:t xml:space="preserve">Dans les établissements existants, la mesure du bruit ambiant </w:t>
      </w:r>
      <w:r>
        <w:rPr>
          <w:rFonts w:ascii="Times New Roman" w:eastAsia="Times New Roman" w:hAnsi="Times New Roman" w:cs="Times New Roman"/>
        </w:rPr>
        <w:t xml:space="preserve">s’effectuera dans les conditions réelles de fonctionnement de l’établissement (horaire, morceaux musicaux représentatifs  du style de l’établissement..) en précisant le niveau à l’émission. </w:t>
      </w:r>
    </w:p>
    <w:p w:rsidR="00D81356" w:rsidRDefault="00DE0438">
      <w:pPr>
        <w:numPr>
          <w:ilvl w:val="0"/>
          <w:numId w:val="7"/>
        </w:numPr>
        <w:spacing w:after="10" w:line="249" w:lineRule="auto"/>
        <w:ind w:right="46" w:hanging="360"/>
      </w:pPr>
      <w:r>
        <w:rPr>
          <w:rFonts w:ascii="Times New Roman" w:eastAsia="Times New Roman" w:hAnsi="Times New Roman" w:cs="Times New Roman"/>
        </w:rPr>
        <w:t>Pour les projets en création, une estimation précise du niveau so</w:t>
      </w:r>
      <w:r>
        <w:rPr>
          <w:rFonts w:ascii="Times New Roman" w:eastAsia="Times New Roman" w:hAnsi="Times New Roman" w:cs="Times New Roman"/>
        </w:rPr>
        <w:t xml:space="preserve">nore de l’ambiance musicale future permettra le calcul d’un niveau ambiant théorique. </w:t>
      </w:r>
    </w:p>
    <w:p w:rsidR="00D81356" w:rsidRDefault="00DE0438">
      <w:pPr>
        <w:numPr>
          <w:ilvl w:val="0"/>
          <w:numId w:val="7"/>
        </w:numPr>
        <w:spacing w:after="10" w:line="249" w:lineRule="auto"/>
        <w:ind w:right="46" w:hanging="360"/>
      </w:pPr>
      <w:r>
        <w:rPr>
          <w:rFonts w:ascii="Times New Roman" w:eastAsia="Times New Roman" w:hAnsi="Times New Roman" w:cs="Times New Roman"/>
        </w:rPr>
        <w:t xml:space="preserve">Pour les salles ne disposant pas d’une sonorisation fixe, le matériel utilisé pour l’étude devra permettre la diffusion d’un bruit rose à 99 dB par bande d’octaves. </w:t>
      </w:r>
    </w:p>
    <w:p w:rsidR="00D81356" w:rsidRDefault="00DE0438">
      <w:pPr>
        <w:numPr>
          <w:ilvl w:val="0"/>
          <w:numId w:val="7"/>
        </w:numPr>
        <w:spacing w:after="10" w:line="249" w:lineRule="auto"/>
        <w:ind w:right="46" w:hanging="360"/>
      </w:pPr>
      <w:r>
        <w:rPr>
          <w:rFonts w:ascii="Times New Roman" w:eastAsia="Times New Roman" w:hAnsi="Times New Roman" w:cs="Times New Roman"/>
        </w:rPr>
        <w:t xml:space="preserve">La </w:t>
      </w:r>
      <w:r>
        <w:rPr>
          <w:rFonts w:ascii="Times New Roman" w:eastAsia="Times New Roman" w:hAnsi="Times New Roman" w:cs="Times New Roman"/>
        </w:rPr>
        <w:t xml:space="preserve">mesure du niveau sonore auquel est exposée la clientèle s’effectuera conformément aux dispositions de l’arrêté du 15 décembre 1998 pris en application du décret n° 98-1143 et sur une période représentative des niveaux maximum diffusés (milieu de soirée). </w:t>
      </w:r>
    </w:p>
    <w:p w:rsidR="00D81356" w:rsidRDefault="00DE0438">
      <w:pPr>
        <w:spacing w:after="0" w:line="259" w:lineRule="auto"/>
        <w:ind w:left="0" w:firstLine="0"/>
        <w:jc w:val="left"/>
      </w:pPr>
      <w:r>
        <w:rPr>
          <w:rFonts w:ascii="Times New Roman" w:eastAsia="Times New Roman" w:hAnsi="Times New Roman" w:cs="Times New Roman"/>
        </w:rPr>
        <w:t xml:space="preserve"> </w:t>
      </w:r>
    </w:p>
    <w:p w:rsidR="00D81356" w:rsidRDefault="00DE0438">
      <w:pPr>
        <w:spacing w:after="10" w:line="249" w:lineRule="auto"/>
        <w:ind w:right="46"/>
      </w:pPr>
      <w:r>
        <w:rPr>
          <w:rFonts w:ascii="Times New Roman" w:eastAsia="Times New Roman" w:hAnsi="Times New Roman" w:cs="Times New Roman"/>
        </w:rPr>
        <w:t xml:space="preserve">Tous les résultats des mesures devront être accompagnés de graphiques et tableaux récapitulatifs. </w:t>
      </w:r>
    </w:p>
    <w:p w:rsidR="00D81356" w:rsidRDefault="00DE0438">
      <w:pPr>
        <w:spacing w:after="100" w:line="259" w:lineRule="auto"/>
        <w:ind w:left="0" w:firstLine="0"/>
        <w:jc w:val="left"/>
      </w:pPr>
      <w:r>
        <w:rPr>
          <w:rFonts w:ascii="Times New Roman" w:eastAsia="Times New Roman" w:hAnsi="Times New Roman" w:cs="Times New Roman"/>
        </w:rPr>
        <w:t xml:space="preserve"> </w:t>
      </w:r>
    </w:p>
    <w:p w:rsidR="00D81356" w:rsidRDefault="00DE0438">
      <w:pPr>
        <w:ind w:left="-5" w:right="44"/>
      </w:pPr>
      <w:r>
        <w:t xml:space="preserve">Il appartient au bureau d’étude de justifier du nombre, de la localisation des points de mesure, ainsi que de la période et de la durée de la mesure. </w:t>
      </w:r>
    </w:p>
    <w:p w:rsidR="00D81356" w:rsidRDefault="00DE0438">
      <w:pPr>
        <w:numPr>
          <w:ilvl w:val="0"/>
          <w:numId w:val="8"/>
        </w:numPr>
        <w:ind w:right="44" w:hanging="720"/>
      </w:pPr>
      <w:r>
        <w:t>IN</w:t>
      </w:r>
      <w:r>
        <w:t xml:space="preserve">TERPRETATION ET CONCLUSION DE L’ETUDE </w:t>
      </w:r>
    </w:p>
    <w:p w:rsidR="00D81356" w:rsidRDefault="00DE0438">
      <w:pPr>
        <w:spacing w:after="263" w:line="259" w:lineRule="auto"/>
        <w:ind w:left="0" w:firstLine="0"/>
        <w:jc w:val="left"/>
      </w:pPr>
      <w:r>
        <w:rPr>
          <w:rFonts w:ascii="Times New Roman" w:eastAsia="Times New Roman" w:hAnsi="Times New Roman" w:cs="Times New Roman"/>
          <w:sz w:val="8"/>
        </w:rPr>
        <w:t xml:space="preserve"> </w:t>
      </w:r>
    </w:p>
    <w:p w:rsidR="00D81356" w:rsidRDefault="00DE0438">
      <w:pPr>
        <w:spacing w:after="32"/>
        <w:ind w:left="-5" w:right="624"/>
      </w:pPr>
      <w:r>
        <w:t xml:space="preserve">Lorsque l’étude conclura à l’existence d’une émergence supérieure aux dispositions de l’annexe 13-10 du code de la santé publique, ou à une ambiance sonore intérieure supérieure à 105 dB(A), le rapport précisera :  </w:t>
      </w:r>
    </w:p>
    <w:p w:rsidR="00D81356" w:rsidRDefault="00DE0438">
      <w:pPr>
        <w:numPr>
          <w:ilvl w:val="1"/>
          <w:numId w:val="8"/>
        </w:numPr>
        <w:spacing w:after="0" w:line="259" w:lineRule="auto"/>
        <w:ind w:right="46" w:hanging="785"/>
      </w:pPr>
      <w:r>
        <w:rPr>
          <w:rFonts w:ascii="Times New Roman" w:eastAsia="Times New Roman" w:hAnsi="Times New Roman" w:cs="Times New Roman"/>
        </w:rPr>
        <w:t xml:space="preserve">La description des travaux et/ou aménagements permettant d’obtenir une situation réglementaire, </w:t>
      </w:r>
    </w:p>
    <w:p w:rsidR="00D81356" w:rsidRDefault="00DE0438">
      <w:pPr>
        <w:numPr>
          <w:ilvl w:val="1"/>
          <w:numId w:val="8"/>
        </w:numPr>
        <w:spacing w:after="10" w:line="249" w:lineRule="auto"/>
        <w:ind w:right="46" w:hanging="785"/>
      </w:pPr>
      <w:r>
        <w:rPr>
          <w:rFonts w:ascii="Times New Roman" w:eastAsia="Times New Roman" w:hAnsi="Times New Roman" w:cs="Times New Roman"/>
        </w:rPr>
        <w:t xml:space="preserve">les moyens permettant à l’exploitant de mesurer l’intensité de ces émissions sonores et de les maîtriser, </w:t>
      </w:r>
    </w:p>
    <w:p w:rsidR="00D81356" w:rsidRDefault="00DE0438">
      <w:pPr>
        <w:numPr>
          <w:ilvl w:val="1"/>
          <w:numId w:val="8"/>
        </w:numPr>
        <w:spacing w:after="76" w:line="249" w:lineRule="auto"/>
        <w:ind w:right="46" w:hanging="785"/>
      </w:pPr>
      <w:r>
        <w:rPr>
          <w:rFonts w:ascii="Times New Roman" w:eastAsia="Times New Roman" w:hAnsi="Times New Roman" w:cs="Times New Roman"/>
        </w:rPr>
        <w:t xml:space="preserve">les conditions de réalisation de l’étude, considérées comme la situation normale de fonctionnement de l’établissement (portes et ouvrants fermés…), </w:t>
      </w:r>
      <w:r>
        <w:rPr>
          <w:rFonts w:ascii="Segoe UI Symbol" w:eastAsia="Segoe UI Symbol" w:hAnsi="Segoe UI Symbol" w:cs="Segoe UI Symbol"/>
        </w:rPr>
        <w:t></w:t>
      </w:r>
      <w:r>
        <w:rPr>
          <w:rFonts w:ascii="Segoe UI Symbol" w:eastAsia="Segoe UI Symbol" w:hAnsi="Segoe UI Symbol" w:cs="Segoe UI Symbol"/>
        </w:rPr>
        <w:t xml:space="preserve"> </w:t>
      </w:r>
      <w:r>
        <w:rPr>
          <w:rFonts w:ascii="Times New Roman" w:eastAsia="Times New Roman" w:hAnsi="Times New Roman" w:cs="Times New Roman"/>
        </w:rPr>
        <w:t xml:space="preserve">les caractéristiques techniques du limiteur. </w:t>
      </w:r>
    </w:p>
    <w:p w:rsidR="00D81356" w:rsidRDefault="00DE0438">
      <w:pPr>
        <w:spacing w:after="0" w:line="259" w:lineRule="auto"/>
        <w:ind w:left="0" w:firstLine="0"/>
        <w:jc w:val="left"/>
      </w:pPr>
      <w:r>
        <w:t xml:space="preserve"> </w:t>
      </w:r>
    </w:p>
    <w:p w:rsidR="00D81356" w:rsidRDefault="00DE0438">
      <w:pPr>
        <w:spacing w:after="10" w:line="249" w:lineRule="auto"/>
        <w:ind w:right="46"/>
      </w:pPr>
      <w:r>
        <w:rPr>
          <w:rFonts w:ascii="Times New Roman" w:eastAsia="Times New Roman" w:hAnsi="Times New Roman" w:cs="Times New Roman"/>
        </w:rPr>
        <w:t>Les propositions de travaux et/ou d’aménagement devront r</w:t>
      </w:r>
      <w:r>
        <w:rPr>
          <w:rFonts w:ascii="Times New Roman" w:eastAsia="Times New Roman" w:hAnsi="Times New Roman" w:cs="Times New Roman"/>
        </w:rPr>
        <w:t xml:space="preserve">ester réalistes au regard de l’activité (une discothèque ne peut pas fonctionner avec un limiteur réglé à 85 dB(A)). </w:t>
      </w:r>
    </w:p>
    <w:p w:rsidR="00D81356" w:rsidRDefault="00DE0438">
      <w:pPr>
        <w:spacing w:after="100" w:line="259" w:lineRule="auto"/>
        <w:ind w:left="0" w:firstLine="0"/>
        <w:jc w:val="left"/>
      </w:pPr>
      <w:r>
        <w:rPr>
          <w:rFonts w:ascii="Times New Roman" w:eastAsia="Times New Roman" w:hAnsi="Times New Roman" w:cs="Times New Roman"/>
        </w:rPr>
        <w:t xml:space="preserve"> </w:t>
      </w:r>
    </w:p>
    <w:p w:rsidR="00D81356" w:rsidRDefault="00DE0438">
      <w:pPr>
        <w:spacing w:after="29"/>
        <w:ind w:left="-5" w:right="44"/>
      </w:pPr>
      <w:r>
        <w:t xml:space="preserve">Le responsable de l’établissement s’engagera, par écrit, sur :  </w:t>
      </w:r>
    </w:p>
    <w:p w:rsidR="00D81356" w:rsidRDefault="00DE0438">
      <w:pPr>
        <w:numPr>
          <w:ilvl w:val="1"/>
          <w:numId w:val="8"/>
        </w:numPr>
        <w:spacing w:after="10" w:line="249" w:lineRule="auto"/>
        <w:ind w:right="46" w:hanging="785"/>
      </w:pPr>
      <w:r>
        <w:rPr>
          <w:rFonts w:ascii="Times New Roman" w:eastAsia="Times New Roman" w:hAnsi="Times New Roman" w:cs="Times New Roman"/>
        </w:rPr>
        <w:t xml:space="preserve">la réalisation des travaux et/ou aménagements préconisés dans l’étude, </w:t>
      </w:r>
      <w:r>
        <w:rPr>
          <w:rFonts w:ascii="Times New Roman" w:eastAsia="Times New Roman" w:hAnsi="Times New Roman" w:cs="Times New Roman"/>
        </w:rPr>
        <w:t xml:space="preserve"> </w:t>
      </w:r>
    </w:p>
    <w:p w:rsidR="00D81356" w:rsidRDefault="00DE0438">
      <w:pPr>
        <w:numPr>
          <w:ilvl w:val="1"/>
          <w:numId w:val="8"/>
        </w:numPr>
        <w:spacing w:after="10" w:line="249" w:lineRule="auto"/>
        <w:ind w:right="46" w:hanging="785"/>
      </w:pPr>
      <w:r>
        <w:rPr>
          <w:rFonts w:ascii="Times New Roman" w:eastAsia="Times New Roman" w:hAnsi="Times New Roman" w:cs="Times New Roman"/>
        </w:rPr>
        <w:t xml:space="preserve">le suivi acoustique du chantier, </w:t>
      </w:r>
    </w:p>
    <w:p w:rsidR="00D81356" w:rsidRDefault="00DE0438">
      <w:pPr>
        <w:numPr>
          <w:ilvl w:val="1"/>
          <w:numId w:val="8"/>
        </w:numPr>
        <w:spacing w:after="71" w:line="249" w:lineRule="auto"/>
        <w:ind w:right="46" w:hanging="785"/>
      </w:pPr>
      <w:r>
        <w:rPr>
          <w:rFonts w:ascii="Times New Roman" w:eastAsia="Times New Roman" w:hAnsi="Times New Roman" w:cs="Times New Roman"/>
        </w:rPr>
        <w:t xml:space="preserve">la mise en place d’un échéancier des travaux. </w:t>
      </w:r>
    </w:p>
    <w:p w:rsidR="00D81356" w:rsidRDefault="00DE0438">
      <w:pPr>
        <w:spacing w:after="98" w:line="259" w:lineRule="auto"/>
        <w:ind w:left="0" w:firstLine="0"/>
        <w:jc w:val="left"/>
      </w:pPr>
      <w:r>
        <w:t xml:space="preserve"> </w:t>
      </w:r>
    </w:p>
    <w:p w:rsidR="00D81356" w:rsidRDefault="00DE0438">
      <w:pPr>
        <w:ind w:left="-5" w:right="625"/>
      </w:pPr>
      <w:r>
        <w:t>Il devra signaler à l’administration toute modification de situation par rapport aux conditions de l’étude (changement de sonorisation…) et aviser en cas de changement de propriétaire ou d’exploitant, le nouveau gestionnaire des conditions d’exploitation d</w:t>
      </w:r>
      <w:r>
        <w:t xml:space="preserve">e l’établissement. </w:t>
      </w:r>
    </w:p>
    <w:p w:rsidR="00D81356" w:rsidRDefault="00DE0438">
      <w:pPr>
        <w:spacing w:after="0" w:line="259" w:lineRule="auto"/>
        <w:ind w:left="0" w:firstLine="0"/>
        <w:jc w:val="left"/>
      </w:pPr>
      <w:r>
        <w:rPr>
          <w:rFonts w:ascii="Times New Roman" w:eastAsia="Times New Roman" w:hAnsi="Times New Roman" w:cs="Times New Roman"/>
        </w:rPr>
        <w:t xml:space="preserve"> </w:t>
      </w:r>
    </w:p>
    <w:p w:rsidR="00D81356" w:rsidRDefault="00DE0438">
      <w:pPr>
        <w:spacing w:after="100" w:line="259" w:lineRule="auto"/>
        <w:ind w:left="0" w:firstLine="0"/>
        <w:jc w:val="left"/>
      </w:pPr>
      <w:r>
        <w:rPr>
          <w:rFonts w:ascii="Times New Roman" w:eastAsia="Times New Roman" w:hAnsi="Times New Roman" w:cs="Times New Roman"/>
        </w:rPr>
        <w:t xml:space="preserve"> </w:t>
      </w:r>
    </w:p>
    <w:p w:rsidR="00D81356" w:rsidRDefault="00DE0438">
      <w:pPr>
        <w:numPr>
          <w:ilvl w:val="0"/>
          <w:numId w:val="8"/>
        </w:numPr>
        <w:ind w:right="44" w:hanging="720"/>
      </w:pPr>
      <w:r>
        <w:t xml:space="preserve">CAS PARTICULIER DES ETABLISSSEMENTS CONTIGUS OU SITUES A L’INTERIEUR D’IMMEUBLES  </w:t>
      </w:r>
    </w:p>
    <w:p w:rsidR="00D81356" w:rsidRDefault="00DE0438">
      <w:pPr>
        <w:spacing w:after="136" w:line="259" w:lineRule="auto"/>
        <w:ind w:left="0" w:firstLine="0"/>
        <w:jc w:val="left"/>
      </w:pPr>
      <w:r>
        <w:rPr>
          <w:rFonts w:ascii="Times New Roman" w:eastAsia="Times New Roman" w:hAnsi="Times New Roman" w:cs="Times New Roman"/>
          <w:sz w:val="8"/>
        </w:rPr>
        <w:t xml:space="preserve"> </w:t>
      </w:r>
    </w:p>
    <w:p w:rsidR="00D81356" w:rsidRDefault="00DE0438">
      <w:pPr>
        <w:spacing w:after="10" w:line="249" w:lineRule="auto"/>
        <w:ind w:right="46"/>
      </w:pPr>
      <w:r>
        <w:rPr>
          <w:rFonts w:ascii="Times New Roman" w:eastAsia="Times New Roman" w:hAnsi="Times New Roman" w:cs="Times New Roman"/>
        </w:rPr>
        <w:t xml:space="preserve">Sont considérés comme contigus, les locaux à usage d’habitation ou destinés à un usage impliquant la présence prolongée de personnes. Si un immeuble extérieur est situé à moins de 1 mètre du mur de l’établissement, il doit être considéré comme contigu. </w:t>
      </w:r>
    </w:p>
    <w:p w:rsidR="00D81356" w:rsidRDefault="00DE0438">
      <w:pPr>
        <w:spacing w:after="0" w:line="259" w:lineRule="auto"/>
        <w:ind w:left="0" w:firstLine="0"/>
        <w:jc w:val="left"/>
      </w:pPr>
      <w:r>
        <w:rPr>
          <w:rFonts w:ascii="Times New Roman" w:eastAsia="Times New Roman" w:hAnsi="Times New Roman" w:cs="Times New Roman"/>
        </w:rPr>
        <w:t xml:space="preserve"> </w:t>
      </w:r>
    </w:p>
    <w:p w:rsidR="00D81356" w:rsidRDefault="00DE0438">
      <w:pPr>
        <w:spacing w:after="10" w:line="249" w:lineRule="auto"/>
        <w:ind w:right="46"/>
      </w:pPr>
      <w:r>
        <w:rPr>
          <w:rFonts w:ascii="Times New Roman" w:eastAsia="Times New Roman" w:hAnsi="Times New Roman" w:cs="Times New Roman"/>
        </w:rPr>
        <w:t xml:space="preserve">L’étude précédemment définie devra être complétée par la production d’un certificat d’isolement acoustique, établi par un organisme agréé au titre du code du travail, articles R.232-8-1 et R.232-8-7 (liste disponible à la </w:t>
      </w:r>
    </w:p>
    <w:p w:rsidR="00D81356" w:rsidRDefault="00DE0438">
      <w:pPr>
        <w:spacing w:after="10" w:line="249" w:lineRule="auto"/>
        <w:ind w:right="46"/>
      </w:pPr>
      <w:r>
        <w:rPr>
          <w:rFonts w:ascii="Times New Roman" w:eastAsia="Times New Roman" w:hAnsi="Times New Roman" w:cs="Times New Roman"/>
        </w:rPr>
        <w:t xml:space="preserve">DDASS). </w:t>
      </w:r>
    </w:p>
    <w:p w:rsidR="00D81356" w:rsidRDefault="00DE0438">
      <w:pPr>
        <w:spacing w:after="0" w:line="259" w:lineRule="auto"/>
        <w:ind w:left="0" w:firstLine="0"/>
        <w:jc w:val="left"/>
      </w:pPr>
      <w:r>
        <w:rPr>
          <w:rFonts w:ascii="Times New Roman" w:eastAsia="Times New Roman" w:hAnsi="Times New Roman" w:cs="Times New Roman"/>
        </w:rPr>
        <w:t xml:space="preserve"> </w:t>
      </w:r>
    </w:p>
    <w:p w:rsidR="00D81356" w:rsidRDefault="00DE0438">
      <w:pPr>
        <w:spacing w:after="10" w:line="249" w:lineRule="auto"/>
        <w:ind w:right="46"/>
      </w:pPr>
      <w:r>
        <w:rPr>
          <w:rFonts w:ascii="Times New Roman" w:eastAsia="Times New Roman" w:hAnsi="Times New Roman" w:cs="Times New Roman"/>
        </w:rPr>
        <w:t>Ce certificat devra co</w:t>
      </w:r>
      <w:r>
        <w:rPr>
          <w:rFonts w:ascii="Times New Roman" w:eastAsia="Times New Roman" w:hAnsi="Times New Roman" w:cs="Times New Roman"/>
        </w:rPr>
        <w:t xml:space="preserve">mprendre des mesures d’isolement réalisées :  </w:t>
      </w:r>
    </w:p>
    <w:p w:rsidR="00D81356" w:rsidRDefault="00DE0438">
      <w:pPr>
        <w:numPr>
          <w:ilvl w:val="1"/>
          <w:numId w:val="8"/>
        </w:numPr>
        <w:spacing w:after="10" w:line="249" w:lineRule="auto"/>
        <w:ind w:right="46" w:hanging="785"/>
      </w:pPr>
      <w:r>
        <w:rPr>
          <w:rFonts w:ascii="Times New Roman" w:eastAsia="Times New Roman" w:hAnsi="Times New Roman" w:cs="Times New Roman"/>
        </w:rPr>
        <w:t xml:space="preserve">par bandes d’octave conformément à l’article 2 de l’arrêté du 15 décembre 1998 auxquelles il conviendra d’ajouter la bande de 63 Hz, </w:t>
      </w:r>
    </w:p>
    <w:p w:rsidR="00D81356" w:rsidRDefault="00DE0438">
      <w:pPr>
        <w:numPr>
          <w:ilvl w:val="1"/>
          <w:numId w:val="8"/>
        </w:numPr>
        <w:spacing w:after="10" w:line="249" w:lineRule="auto"/>
        <w:ind w:right="46" w:hanging="785"/>
      </w:pPr>
      <w:r>
        <w:rPr>
          <w:rFonts w:ascii="Times New Roman" w:eastAsia="Times New Roman" w:hAnsi="Times New Roman" w:cs="Times New Roman"/>
        </w:rPr>
        <w:t>dans des locaux de séjour prolongé de personnes et non dans les parties com</w:t>
      </w:r>
      <w:r>
        <w:rPr>
          <w:rFonts w:ascii="Times New Roman" w:eastAsia="Times New Roman" w:hAnsi="Times New Roman" w:cs="Times New Roman"/>
        </w:rPr>
        <w:t xml:space="preserve">munes des immeubles (la personne avisée dans un délai suffisant, mais refusant l’accès à son logement devra le notifier par un écrit et ces échanges de courriers seront joints au dossier). </w:t>
      </w:r>
    </w:p>
    <w:p w:rsidR="00D81356" w:rsidRDefault="00DE0438">
      <w:pPr>
        <w:spacing w:after="55" w:line="259" w:lineRule="auto"/>
        <w:ind w:left="0" w:firstLine="0"/>
        <w:jc w:val="left"/>
      </w:pPr>
      <w:r>
        <w:rPr>
          <w:rFonts w:ascii="Times New Roman" w:eastAsia="Times New Roman" w:hAnsi="Times New Roman" w:cs="Times New Roman"/>
        </w:rPr>
        <w:t xml:space="preserve"> </w:t>
      </w:r>
    </w:p>
    <w:p w:rsidR="00D81356" w:rsidRDefault="00DE0438">
      <w:pPr>
        <w:spacing w:after="0"/>
        <w:ind w:left="-5" w:right="48"/>
      </w:pPr>
      <w:r>
        <w:rPr>
          <w:sz w:val="32"/>
        </w:rPr>
        <w:t xml:space="preserve">Ce certificat ne pourra être délivré qu’après réalisation, vérification des travaux acoustiques listés en conclusion de l’étude et / ou pose d’un limiteur. </w:t>
      </w:r>
    </w:p>
    <w:p w:rsidR="00D81356" w:rsidRDefault="00DE0438">
      <w:pPr>
        <w:spacing w:after="0" w:line="259" w:lineRule="auto"/>
        <w:ind w:left="0" w:firstLine="0"/>
        <w:jc w:val="left"/>
      </w:pPr>
      <w:r>
        <w:rPr>
          <w:rFonts w:ascii="Times New Roman" w:eastAsia="Times New Roman" w:hAnsi="Times New Roman" w:cs="Times New Roman"/>
        </w:rPr>
        <w:t xml:space="preserve"> </w:t>
      </w:r>
    </w:p>
    <w:p w:rsidR="00D81356" w:rsidRDefault="00DE0438">
      <w:pPr>
        <w:spacing w:after="10" w:line="249" w:lineRule="auto"/>
        <w:ind w:right="46"/>
      </w:pPr>
      <w:r>
        <w:rPr>
          <w:rFonts w:ascii="Times New Roman" w:eastAsia="Times New Roman" w:hAnsi="Times New Roman" w:cs="Times New Roman"/>
        </w:rPr>
        <w:t>Les valeurs d’émission, d’isolement et d’émergence seront données par bandes d’octave. Si ces val</w:t>
      </w:r>
      <w:r>
        <w:rPr>
          <w:rFonts w:ascii="Times New Roman" w:eastAsia="Times New Roman" w:hAnsi="Times New Roman" w:cs="Times New Roman"/>
        </w:rPr>
        <w:t>eurs impliquent l’utilisation d’un limiteur de pression acoustique, il convient de privilégier la régulation par bandes d’octave. Dans le cas d’un limiteur à niveau global, le réglage devra s’effectuer sur le niveau de la bande de fréquence la plus pénalis</w:t>
      </w:r>
      <w:r>
        <w:rPr>
          <w:rFonts w:ascii="Times New Roman" w:eastAsia="Times New Roman" w:hAnsi="Times New Roman" w:cs="Times New Roman"/>
        </w:rPr>
        <w:t xml:space="preserve">ante. </w:t>
      </w:r>
    </w:p>
    <w:p w:rsidR="00D81356" w:rsidRDefault="00DE0438">
      <w:pPr>
        <w:spacing w:after="0" w:line="259" w:lineRule="auto"/>
        <w:ind w:left="0" w:firstLine="0"/>
        <w:jc w:val="left"/>
      </w:pPr>
      <w:r>
        <w:t xml:space="preserve"> </w:t>
      </w:r>
    </w:p>
    <w:p w:rsidR="00D81356" w:rsidRDefault="00DE0438">
      <w:pPr>
        <w:spacing w:after="0" w:line="259" w:lineRule="auto"/>
        <w:ind w:left="0" w:firstLine="0"/>
        <w:jc w:val="left"/>
      </w:pPr>
      <w:r>
        <w:t xml:space="preserve"> </w:t>
      </w:r>
    </w:p>
    <w:sectPr w:rsidR="00D81356">
      <w:footerReference w:type="even" r:id="rId8"/>
      <w:footerReference w:type="default" r:id="rId9"/>
      <w:footerReference w:type="first" r:id="rId10"/>
      <w:pgSz w:w="11906" w:h="16838"/>
      <w:pgMar w:top="341" w:right="506" w:bottom="418" w:left="8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438" w:rsidRDefault="00DE0438">
      <w:pPr>
        <w:spacing w:after="0" w:line="240" w:lineRule="auto"/>
      </w:pPr>
      <w:r>
        <w:separator/>
      </w:r>
    </w:p>
  </w:endnote>
  <w:endnote w:type="continuationSeparator" w:id="0">
    <w:p w:rsidR="00DE0438" w:rsidRDefault="00DE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56" w:rsidRDefault="00DE0438">
    <w:pPr>
      <w:spacing w:after="0" w:line="259" w:lineRule="auto"/>
      <w:ind w:left="0" w:right="60"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56" w:rsidRDefault="00DE0438">
    <w:pPr>
      <w:spacing w:after="0" w:line="259" w:lineRule="auto"/>
      <w:ind w:left="0" w:right="60"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1628FA">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56" w:rsidRDefault="00D81356">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438" w:rsidRDefault="00DE0438">
      <w:pPr>
        <w:spacing w:after="0" w:line="240" w:lineRule="auto"/>
      </w:pPr>
      <w:r>
        <w:separator/>
      </w:r>
    </w:p>
  </w:footnote>
  <w:footnote w:type="continuationSeparator" w:id="0">
    <w:p w:rsidR="00DE0438" w:rsidRDefault="00DE0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0C2B"/>
    <w:multiLevelType w:val="hybridMultilevel"/>
    <w:tmpl w:val="ED6497DA"/>
    <w:lvl w:ilvl="0" w:tplc="0E6C8B0C">
      <w:start w:val="1"/>
      <w:numFmt w:val="upperRoman"/>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3AD8A8">
      <w:start w:val="1"/>
      <w:numFmt w:val="bullet"/>
      <w:lvlText w:val="•"/>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3814A8">
      <w:start w:val="1"/>
      <w:numFmt w:val="bullet"/>
      <w:lvlText w:val="▪"/>
      <w:lvlJc w:val="left"/>
      <w:pPr>
        <w:ind w:left="1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0EFCBC">
      <w:start w:val="1"/>
      <w:numFmt w:val="bullet"/>
      <w:lvlText w:val="•"/>
      <w:lvlJc w:val="left"/>
      <w:pPr>
        <w:ind w:left="2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52DBCE">
      <w:start w:val="1"/>
      <w:numFmt w:val="bullet"/>
      <w:lvlText w:val="o"/>
      <w:lvlJc w:val="left"/>
      <w:pPr>
        <w:ind w:left="3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182C1E">
      <w:start w:val="1"/>
      <w:numFmt w:val="bullet"/>
      <w:lvlText w:val="▪"/>
      <w:lvlJc w:val="left"/>
      <w:pPr>
        <w:ind w:left="3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5491D8">
      <w:start w:val="1"/>
      <w:numFmt w:val="bullet"/>
      <w:lvlText w:val="•"/>
      <w:lvlJc w:val="left"/>
      <w:pPr>
        <w:ind w:left="4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3CC9C2">
      <w:start w:val="1"/>
      <w:numFmt w:val="bullet"/>
      <w:lvlText w:val="o"/>
      <w:lvlJc w:val="left"/>
      <w:pPr>
        <w:ind w:left="5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24A7A6">
      <w:start w:val="1"/>
      <w:numFmt w:val="bullet"/>
      <w:lvlText w:val="▪"/>
      <w:lvlJc w:val="left"/>
      <w:pPr>
        <w:ind w:left="6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C006C2"/>
    <w:multiLevelType w:val="hybridMultilevel"/>
    <w:tmpl w:val="FB7C7638"/>
    <w:lvl w:ilvl="0" w:tplc="D4CAF2D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325F1A">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8AD49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4600D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7AF7DE">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8A00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8A70D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1E20">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E0276A">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554BAF"/>
    <w:multiLevelType w:val="hybridMultilevel"/>
    <w:tmpl w:val="73BA36DA"/>
    <w:lvl w:ilvl="0" w:tplc="AAB8CBE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3653D2">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E413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E8924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CF73C">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72A4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9674C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DA6D1C">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672EA">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B26B19"/>
    <w:multiLevelType w:val="hybridMultilevel"/>
    <w:tmpl w:val="F510042E"/>
    <w:lvl w:ilvl="0" w:tplc="CC52EA64">
      <w:start w:val="1"/>
      <w:numFmt w:val="bullet"/>
      <w:lvlText w:val="•"/>
      <w:lvlJc w:val="left"/>
      <w:pPr>
        <w:ind w:left="1118"/>
      </w:pPr>
      <w:rPr>
        <w:rFonts w:ascii="Arial" w:eastAsia="Arial" w:hAnsi="Arial" w:cs="Arial"/>
        <w:b w:val="0"/>
        <w:i w:val="0"/>
        <w:strike w:val="0"/>
        <w:dstrike w:val="0"/>
        <w:color w:val="000000"/>
        <w:sz w:val="12"/>
        <w:szCs w:val="12"/>
        <w:u w:val="none" w:color="000000"/>
        <w:bdr w:val="none" w:sz="0" w:space="0" w:color="auto"/>
        <w:shd w:val="clear" w:color="auto" w:fill="auto"/>
        <w:vertAlign w:val="superscript"/>
      </w:rPr>
    </w:lvl>
    <w:lvl w:ilvl="1" w:tplc="AE14CE56">
      <w:start w:val="1"/>
      <w:numFmt w:val="bullet"/>
      <w:lvlText w:val="o"/>
      <w:lvlJc w:val="left"/>
      <w:pPr>
        <w:ind w:left="185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2" w:tplc="788AABA2">
      <w:start w:val="1"/>
      <w:numFmt w:val="bullet"/>
      <w:lvlText w:val="▪"/>
      <w:lvlJc w:val="left"/>
      <w:pPr>
        <w:ind w:left="257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3" w:tplc="E632950C">
      <w:start w:val="1"/>
      <w:numFmt w:val="bullet"/>
      <w:lvlText w:val="•"/>
      <w:lvlJc w:val="left"/>
      <w:pPr>
        <w:ind w:left="329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4" w:tplc="6F92A408">
      <w:start w:val="1"/>
      <w:numFmt w:val="bullet"/>
      <w:lvlText w:val="o"/>
      <w:lvlJc w:val="left"/>
      <w:pPr>
        <w:ind w:left="401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5" w:tplc="2FF64A3E">
      <w:start w:val="1"/>
      <w:numFmt w:val="bullet"/>
      <w:lvlText w:val="▪"/>
      <w:lvlJc w:val="left"/>
      <w:pPr>
        <w:ind w:left="47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6" w:tplc="91EEBAE8">
      <w:start w:val="1"/>
      <w:numFmt w:val="bullet"/>
      <w:lvlText w:val="•"/>
      <w:lvlJc w:val="left"/>
      <w:pPr>
        <w:ind w:left="545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7" w:tplc="E7C280B6">
      <w:start w:val="1"/>
      <w:numFmt w:val="bullet"/>
      <w:lvlText w:val="o"/>
      <w:lvlJc w:val="left"/>
      <w:pPr>
        <w:ind w:left="617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8" w:tplc="403836FE">
      <w:start w:val="1"/>
      <w:numFmt w:val="bullet"/>
      <w:lvlText w:val="▪"/>
      <w:lvlJc w:val="left"/>
      <w:pPr>
        <w:ind w:left="689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abstractNum>
  <w:abstractNum w:abstractNumId="4" w15:restartNumberingAfterBreak="0">
    <w:nsid w:val="4E7D4CF3"/>
    <w:multiLevelType w:val="hybridMultilevel"/>
    <w:tmpl w:val="B5C60664"/>
    <w:lvl w:ilvl="0" w:tplc="7A42B4D4">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68D4AC">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F8D0AA">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7669D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682236">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3809B8">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6FDA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AABBB8">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48CA70">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7920F3D"/>
    <w:multiLevelType w:val="hybridMultilevel"/>
    <w:tmpl w:val="8A98906A"/>
    <w:lvl w:ilvl="0" w:tplc="B3D481A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946C98">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A0E0D0">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0C159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ECABAC">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D47196">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08BA4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48ACD0">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C6FC34">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F101786"/>
    <w:multiLevelType w:val="hybridMultilevel"/>
    <w:tmpl w:val="5742D526"/>
    <w:lvl w:ilvl="0" w:tplc="AD4E33EE">
      <w:start w:val="1"/>
      <w:numFmt w:val="bullet"/>
      <w:lvlText w:val="•"/>
      <w:lvlJc w:val="left"/>
      <w:pPr>
        <w:ind w:left="1118"/>
      </w:pPr>
      <w:rPr>
        <w:rFonts w:ascii="Arial" w:eastAsia="Arial" w:hAnsi="Arial" w:cs="Arial"/>
        <w:b w:val="0"/>
        <w:i w:val="0"/>
        <w:strike w:val="0"/>
        <w:dstrike w:val="0"/>
        <w:color w:val="000000"/>
        <w:sz w:val="12"/>
        <w:szCs w:val="12"/>
        <w:u w:val="none" w:color="000000"/>
        <w:bdr w:val="none" w:sz="0" w:space="0" w:color="auto"/>
        <w:shd w:val="clear" w:color="auto" w:fill="auto"/>
        <w:vertAlign w:val="superscript"/>
      </w:rPr>
    </w:lvl>
    <w:lvl w:ilvl="1" w:tplc="9F4A6996">
      <w:start w:val="1"/>
      <w:numFmt w:val="bullet"/>
      <w:lvlText w:val="o"/>
      <w:lvlJc w:val="left"/>
      <w:pPr>
        <w:ind w:left="185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2" w:tplc="3B0EF8E0">
      <w:start w:val="1"/>
      <w:numFmt w:val="bullet"/>
      <w:lvlText w:val="▪"/>
      <w:lvlJc w:val="left"/>
      <w:pPr>
        <w:ind w:left="257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3" w:tplc="68E8E664">
      <w:start w:val="1"/>
      <w:numFmt w:val="bullet"/>
      <w:lvlText w:val="•"/>
      <w:lvlJc w:val="left"/>
      <w:pPr>
        <w:ind w:left="329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4" w:tplc="38D4A30C">
      <w:start w:val="1"/>
      <w:numFmt w:val="bullet"/>
      <w:lvlText w:val="o"/>
      <w:lvlJc w:val="left"/>
      <w:pPr>
        <w:ind w:left="401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5" w:tplc="A3023312">
      <w:start w:val="1"/>
      <w:numFmt w:val="bullet"/>
      <w:lvlText w:val="▪"/>
      <w:lvlJc w:val="left"/>
      <w:pPr>
        <w:ind w:left="47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6" w:tplc="87B48EE4">
      <w:start w:val="1"/>
      <w:numFmt w:val="bullet"/>
      <w:lvlText w:val="•"/>
      <w:lvlJc w:val="left"/>
      <w:pPr>
        <w:ind w:left="545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7" w:tplc="4576161A">
      <w:start w:val="1"/>
      <w:numFmt w:val="bullet"/>
      <w:lvlText w:val="o"/>
      <w:lvlJc w:val="left"/>
      <w:pPr>
        <w:ind w:left="617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8" w:tplc="3156FE0A">
      <w:start w:val="1"/>
      <w:numFmt w:val="bullet"/>
      <w:lvlText w:val="▪"/>
      <w:lvlJc w:val="left"/>
      <w:pPr>
        <w:ind w:left="689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abstractNum>
  <w:abstractNum w:abstractNumId="7" w15:restartNumberingAfterBreak="0">
    <w:nsid w:val="765A29DE"/>
    <w:multiLevelType w:val="hybridMultilevel"/>
    <w:tmpl w:val="D62626DE"/>
    <w:lvl w:ilvl="0" w:tplc="84E0123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886C00">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54CAD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A6EA4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1405BC">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7AFA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2C26D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82B61C">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98C156">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7"/>
  </w:num>
  <w:num w:numId="4">
    <w:abstractNumId w:val="4"/>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56"/>
    <w:rsid w:val="001628FA"/>
    <w:rsid w:val="00D81356"/>
    <w:rsid w:val="00DE04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502B8-1CD3-40C6-A368-19ED58C4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paragraph" w:styleId="Titre1">
    <w:name w:val="heading 1"/>
    <w:next w:val="Normal"/>
    <w:link w:val="Titre1Car"/>
    <w:uiPriority w:val="9"/>
    <w:unhideWhenUsed/>
    <w:qFormat/>
    <w:pPr>
      <w:keepNext/>
      <w:keepLines/>
      <w:spacing w:after="0"/>
      <w:ind w:left="10" w:right="60" w:hanging="10"/>
      <w:jc w:val="center"/>
      <w:outlineLvl w:val="0"/>
    </w:pPr>
    <w:rPr>
      <w:rFonts w:ascii="Arial" w:eastAsia="Arial" w:hAnsi="Arial" w:cs="Arial"/>
      <w:color w:val="000000"/>
      <w:sz w:val="32"/>
    </w:rPr>
  </w:style>
  <w:style w:type="paragraph" w:styleId="Titre2">
    <w:name w:val="heading 2"/>
    <w:next w:val="Normal"/>
    <w:link w:val="Titre2Car"/>
    <w:uiPriority w:val="9"/>
    <w:unhideWhenUsed/>
    <w:qFormat/>
    <w:pPr>
      <w:keepNext/>
      <w:keepLines/>
      <w:spacing w:after="0"/>
      <w:ind w:left="730" w:hanging="10"/>
      <w:outlineLvl w:val="1"/>
    </w:pPr>
    <w:rPr>
      <w:rFonts w:ascii="Arial" w:eastAsia="Arial" w:hAnsi="Arial" w:cs="Arial"/>
      <w:color w:val="000000"/>
      <w:sz w:val="28"/>
      <w:u w:val="single" w:color="000000"/>
    </w:rPr>
  </w:style>
  <w:style w:type="paragraph" w:styleId="Titre3">
    <w:name w:val="heading 3"/>
    <w:next w:val="Normal"/>
    <w:link w:val="Titre3Car"/>
    <w:uiPriority w:val="9"/>
    <w:unhideWhenUsed/>
    <w:qFormat/>
    <w:pPr>
      <w:keepNext/>
      <w:keepLines/>
      <w:spacing w:after="0"/>
      <w:ind w:left="10" w:hanging="10"/>
      <w:jc w:val="right"/>
      <w:outlineLvl w:val="2"/>
    </w:pPr>
    <w:rPr>
      <w:rFonts w:ascii="Book Antiqua" w:eastAsia="Book Antiqua" w:hAnsi="Book Antiqua" w:cs="Book Antiqua"/>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color w:val="000000"/>
      <w:sz w:val="28"/>
      <w:u w:val="single" w:color="000000"/>
    </w:rPr>
  </w:style>
  <w:style w:type="character" w:customStyle="1" w:styleId="Titre1Car">
    <w:name w:val="Titre 1 Car"/>
    <w:link w:val="Titre1"/>
    <w:rPr>
      <w:rFonts w:ascii="Arial" w:eastAsia="Arial" w:hAnsi="Arial" w:cs="Arial"/>
      <w:color w:val="000000"/>
      <w:sz w:val="32"/>
    </w:rPr>
  </w:style>
  <w:style w:type="character" w:customStyle="1" w:styleId="Titre3Car">
    <w:name w:val="Titre 3 Car"/>
    <w:link w:val="Titre3"/>
    <w:rPr>
      <w:rFonts w:ascii="Book Antiqua" w:eastAsia="Book Antiqua" w:hAnsi="Book Antiqua" w:cs="Book Antiqu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4089</Words>
  <Characters>22495</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PCMAIRIE2</dc:creator>
  <cp:keywords/>
  <cp:lastModifiedBy>PCMAIRIE2</cp:lastModifiedBy>
  <cp:revision>2</cp:revision>
  <dcterms:created xsi:type="dcterms:W3CDTF">2022-09-12T15:32:00Z</dcterms:created>
  <dcterms:modified xsi:type="dcterms:W3CDTF">2022-09-12T15:32:00Z</dcterms:modified>
</cp:coreProperties>
</file>